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DD" w:rsidRPr="001A20E8" w:rsidRDefault="00796079" w:rsidP="00D11EE9">
      <w:pPr>
        <w:spacing w:line="480" w:lineRule="auto"/>
        <w:rPr>
          <w:rFonts w:ascii="Times New Roman" w:hAnsi="Times New Roman" w:cs="Times New Roman"/>
          <w:b/>
          <w:sz w:val="28"/>
          <w:szCs w:val="24"/>
        </w:rPr>
      </w:pPr>
      <w:r w:rsidRPr="001A20E8">
        <w:rPr>
          <w:rFonts w:ascii="Times New Roman" w:hAnsi="Times New Roman" w:cs="Times New Roman"/>
          <w:b/>
          <w:sz w:val="28"/>
          <w:szCs w:val="24"/>
        </w:rPr>
        <w:t>S</w:t>
      </w:r>
      <w:r w:rsidR="00FB1A7F" w:rsidRPr="001A20E8">
        <w:rPr>
          <w:rFonts w:ascii="Times New Roman" w:hAnsi="Times New Roman" w:cs="Times New Roman"/>
          <w:b/>
          <w:sz w:val="28"/>
          <w:szCs w:val="24"/>
        </w:rPr>
        <w:t xml:space="preserve">urgical outcome of </w:t>
      </w:r>
      <w:proofErr w:type="spellStart"/>
      <w:r w:rsidR="00FB1A7F" w:rsidRPr="001A20E8">
        <w:rPr>
          <w:rFonts w:ascii="Times New Roman" w:hAnsi="Times New Roman" w:cs="Times New Roman"/>
          <w:b/>
          <w:sz w:val="28"/>
          <w:szCs w:val="24"/>
        </w:rPr>
        <w:t>supratentorial</w:t>
      </w:r>
      <w:proofErr w:type="spellEnd"/>
      <w:r w:rsidR="00FB1A7F" w:rsidRPr="001A20E8">
        <w:rPr>
          <w:rFonts w:ascii="Times New Roman" w:hAnsi="Times New Roman" w:cs="Times New Roman"/>
          <w:b/>
          <w:sz w:val="28"/>
          <w:szCs w:val="24"/>
        </w:rPr>
        <w:t xml:space="preserve"> surgery</w:t>
      </w:r>
      <w:r w:rsidR="00CB5FB2" w:rsidRPr="001A20E8">
        <w:rPr>
          <w:rFonts w:ascii="Times New Roman" w:hAnsi="Times New Roman" w:cs="Times New Roman"/>
          <w:b/>
          <w:sz w:val="28"/>
          <w:szCs w:val="24"/>
        </w:rPr>
        <w:t xml:space="preserve"> </w:t>
      </w:r>
      <w:r w:rsidRPr="001A20E8">
        <w:rPr>
          <w:rFonts w:ascii="Times New Roman" w:hAnsi="Times New Roman" w:cs="Times New Roman"/>
          <w:b/>
          <w:sz w:val="28"/>
          <w:szCs w:val="24"/>
        </w:rPr>
        <w:t xml:space="preserve">for gliomas </w:t>
      </w:r>
      <w:r w:rsidR="00CB5FB2" w:rsidRPr="001A20E8">
        <w:rPr>
          <w:rFonts w:ascii="Times New Roman" w:hAnsi="Times New Roman" w:cs="Times New Roman"/>
          <w:b/>
          <w:sz w:val="28"/>
          <w:szCs w:val="24"/>
        </w:rPr>
        <w:t>in terms of improvement in seizures</w:t>
      </w:r>
    </w:p>
    <w:p w:rsidR="00796079" w:rsidRPr="00EF3777" w:rsidRDefault="00796079" w:rsidP="00D11EE9">
      <w:pPr>
        <w:spacing w:line="480" w:lineRule="auto"/>
        <w:rPr>
          <w:rFonts w:ascii="Times New Roman" w:hAnsi="Times New Roman" w:cs="Times New Roman"/>
          <w:i/>
          <w:sz w:val="24"/>
          <w:szCs w:val="20"/>
        </w:rPr>
      </w:pPr>
      <w:r w:rsidRPr="00EF3777">
        <w:rPr>
          <w:rFonts w:ascii="Times New Roman" w:hAnsi="Times New Roman" w:cs="Times New Roman"/>
          <w:i/>
          <w:sz w:val="24"/>
          <w:szCs w:val="20"/>
        </w:rPr>
        <w:t xml:space="preserve">Naeem </w:t>
      </w:r>
      <w:r w:rsidR="00054CC3" w:rsidRPr="00EF3777">
        <w:rPr>
          <w:rFonts w:ascii="Times New Roman" w:hAnsi="Times New Roman" w:cs="Times New Roman"/>
          <w:i/>
          <w:sz w:val="24"/>
          <w:szCs w:val="20"/>
        </w:rPr>
        <w:t>Ul</w:t>
      </w:r>
      <w:r w:rsidRPr="00EF3777">
        <w:rPr>
          <w:rFonts w:ascii="Times New Roman" w:hAnsi="Times New Roman" w:cs="Times New Roman"/>
          <w:i/>
          <w:sz w:val="24"/>
          <w:szCs w:val="20"/>
        </w:rPr>
        <w:t xml:space="preserve"> </w:t>
      </w:r>
      <w:r w:rsidR="00054CC3" w:rsidRPr="00EF3777">
        <w:rPr>
          <w:rFonts w:ascii="Times New Roman" w:hAnsi="Times New Roman" w:cs="Times New Roman"/>
          <w:i/>
          <w:sz w:val="24"/>
          <w:szCs w:val="20"/>
        </w:rPr>
        <w:t>Haq, Muhammad ishfaq Khattak, Bakht</w:t>
      </w:r>
      <w:r w:rsidRPr="00EF3777">
        <w:rPr>
          <w:rFonts w:ascii="Times New Roman" w:hAnsi="Times New Roman" w:cs="Times New Roman"/>
          <w:i/>
          <w:sz w:val="24"/>
          <w:szCs w:val="20"/>
        </w:rPr>
        <w:t xml:space="preserve"> </w:t>
      </w:r>
      <w:r w:rsidR="00054CC3" w:rsidRPr="00EF3777">
        <w:rPr>
          <w:rFonts w:ascii="Times New Roman" w:hAnsi="Times New Roman" w:cs="Times New Roman"/>
          <w:i/>
          <w:sz w:val="24"/>
          <w:szCs w:val="20"/>
        </w:rPr>
        <w:t>Zar</w:t>
      </w:r>
      <w:r w:rsidRPr="00EF3777">
        <w:rPr>
          <w:rFonts w:ascii="Times New Roman" w:hAnsi="Times New Roman" w:cs="Times New Roman"/>
          <w:i/>
          <w:sz w:val="24"/>
          <w:szCs w:val="20"/>
        </w:rPr>
        <w:t xml:space="preserve"> khan</w:t>
      </w:r>
      <w:r w:rsidR="00054CC3" w:rsidRPr="00EF3777">
        <w:rPr>
          <w:rFonts w:ascii="Times New Roman" w:hAnsi="Times New Roman" w:cs="Times New Roman"/>
          <w:i/>
          <w:sz w:val="24"/>
          <w:szCs w:val="20"/>
        </w:rPr>
        <w:t xml:space="preserve">, </w:t>
      </w:r>
      <w:r w:rsidR="00652EB1" w:rsidRPr="00EF3777">
        <w:rPr>
          <w:rFonts w:ascii="Times New Roman" w:hAnsi="Times New Roman" w:cs="Times New Roman"/>
          <w:i/>
          <w:sz w:val="24"/>
          <w:szCs w:val="20"/>
        </w:rPr>
        <w:t xml:space="preserve">Zia Ur Rehman, Mumtaz Ali. </w:t>
      </w:r>
    </w:p>
    <w:p w:rsidR="00D96A1A" w:rsidRPr="00EF3777" w:rsidRDefault="00D96A1A" w:rsidP="00EF3777">
      <w:pPr>
        <w:spacing w:line="480" w:lineRule="auto"/>
        <w:jc w:val="both"/>
        <w:rPr>
          <w:rFonts w:ascii="Times New Roman" w:hAnsi="Times New Roman" w:cs="Times New Roman"/>
          <w:i/>
          <w:sz w:val="24"/>
          <w:szCs w:val="20"/>
        </w:rPr>
      </w:pPr>
      <w:r w:rsidRPr="00EF3777">
        <w:rPr>
          <w:rFonts w:ascii="Times New Roman" w:hAnsi="Times New Roman" w:cs="Times New Roman"/>
          <w:i/>
          <w:sz w:val="24"/>
          <w:szCs w:val="20"/>
        </w:rPr>
        <w:t xml:space="preserve">Neurosurgery department medical teaching institution Govt lady reading hospital </w:t>
      </w:r>
      <w:r w:rsidR="00054CC3" w:rsidRPr="00EF3777">
        <w:rPr>
          <w:rFonts w:ascii="Times New Roman" w:hAnsi="Times New Roman" w:cs="Times New Roman"/>
          <w:i/>
          <w:sz w:val="24"/>
          <w:szCs w:val="20"/>
        </w:rPr>
        <w:t>Peshawar</w:t>
      </w:r>
    </w:p>
    <w:p w:rsidR="00EF3777" w:rsidRDefault="00DB3745" w:rsidP="00EF3777">
      <w:pPr>
        <w:spacing w:line="360" w:lineRule="auto"/>
        <w:rPr>
          <w:rFonts w:ascii="Times New Roman" w:hAnsi="Times New Roman" w:cs="Times New Roman"/>
          <w:b/>
          <w:bCs/>
          <w:color w:val="231F20"/>
          <w:sz w:val="20"/>
          <w:szCs w:val="20"/>
        </w:rPr>
      </w:pPr>
      <w:r w:rsidRPr="001A20E8">
        <w:rPr>
          <w:rFonts w:ascii="Times New Roman" w:hAnsi="Times New Roman" w:cs="Times New Roman"/>
          <w:b/>
          <w:bCs/>
          <w:color w:val="231F20"/>
          <w:sz w:val="28"/>
          <w:szCs w:val="28"/>
        </w:rPr>
        <w:t>ABSTRACT</w:t>
      </w:r>
      <w:r w:rsidRPr="00D96A1A">
        <w:rPr>
          <w:rFonts w:ascii="Times New Roman" w:hAnsi="Times New Roman" w:cs="Times New Roman"/>
          <w:color w:val="231F20"/>
          <w:sz w:val="20"/>
          <w:szCs w:val="20"/>
        </w:rPr>
        <w:br/>
      </w:r>
      <w:r w:rsidRPr="001A20E8">
        <w:rPr>
          <w:rFonts w:ascii="Times New Roman" w:hAnsi="Times New Roman" w:cs="Times New Roman"/>
          <w:b/>
          <w:bCs/>
          <w:color w:val="231F20"/>
          <w:sz w:val="28"/>
          <w:szCs w:val="28"/>
        </w:rPr>
        <w:t>Objective:</w:t>
      </w:r>
      <w:r w:rsidRPr="00D96A1A">
        <w:rPr>
          <w:rFonts w:ascii="Times New Roman" w:hAnsi="Times New Roman" w:cs="Times New Roman"/>
          <w:b/>
          <w:bCs/>
          <w:color w:val="231F20"/>
          <w:sz w:val="20"/>
          <w:szCs w:val="20"/>
        </w:rPr>
        <w:t xml:space="preserve"> </w:t>
      </w:r>
      <w:r w:rsidRPr="00EF3777">
        <w:rPr>
          <w:rFonts w:ascii="Times New Roman" w:hAnsi="Times New Roman" w:cs="Times New Roman"/>
          <w:bCs/>
          <w:color w:val="231F20"/>
          <w:sz w:val="24"/>
          <w:szCs w:val="24"/>
        </w:rPr>
        <w:t>To know about the surgical outcome of sup</w:t>
      </w:r>
      <w:r w:rsidR="00EF3777">
        <w:rPr>
          <w:rFonts w:ascii="Times New Roman" w:hAnsi="Times New Roman" w:cs="Times New Roman"/>
          <w:bCs/>
          <w:color w:val="231F20"/>
          <w:sz w:val="24"/>
          <w:szCs w:val="24"/>
        </w:rPr>
        <w:t xml:space="preserve">ratentorial gliomas in terms of </w:t>
      </w:r>
      <w:r w:rsidRPr="00EF3777">
        <w:rPr>
          <w:rFonts w:ascii="Times New Roman" w:hAnsi="Times New Roman" w:cs="Times New Roman"/>
          <w:bCs/>
          <w:color w:val="231F20"/>
          <w:sz w:val="24"/>
          <w:szCs w:val="24"/>
        </w:rPr>
        <w:t>improvement in seizures</w:t>
      </w:r>
      <w:r w:rsidRPr="00D96A1A">
        <w:rPr>
          <w:rFonts w:ascii="Times New Roman" w:hAnsi="Times New Roman" w:cs="Times New Roman"/>
          <w:b/>
          <w:bCs/>
          <w:color w:val="231F20"/>
          <w:sz w:val="20"/>
          <w:szCs w:val="20"/>
        </w:rPr>
        <w:t xml:space="preserve"> </w:t>
      </w:r>
    </w:p>
    <w:p w:rsidR="004176E0" w:rsidRPr="00EF3777" w:rsidRDefault="00DB3745" w:rsidP="00EF3777">
      <w:pPr>
        <w:spacing w:line="360" w:lineRule="auto"/>
        <w:jc w:val="both"/>
        <w:rPr>
          <w:rFonts w:ascii="Times New Roman" w:hAnsi="Times New Roman" w:cs="Times New Roman"/>
          <w:sz w:val="24"/>
          <w:szCs w:val="20"/>
        </w:rPr>
      </w:pPr>
      <w:r w:rsidRPr="00D96A1A">
        <w:rPr>
          <w:rFonts w:ascii="Times New Roman" w:hAnsi="Times New Roman" w:cs="Times New Roman"/>
          <w:b/>
          <w:bCs/>
          <w:color w:val="231F20"/>
          <w:sz w:val="20"/>
          <w:szCs w:val="20"/>
        </w:rPr>
        <w:t xml:space="preserve">   </w:t>
      </w:r>
      <w:r w:rsidRPr="00D96A1A">
        <w:rPr>
          <w:rFonts w:ascii="Times New Roman" w:hAnsi="Times New Roman" w:cs="Times New Roman"/>
          <w:color w:val="231F20"/>
          <w:sz w:val="20"/>
          <w:szCs w:val="20"/>
        </w:rPr>
        <w:br/>
      </w:r>
      <w:r w:rsidRPr="001A20E8">
        <w:rPr>
          <w:rFonts w:ascii="Times New Roman" w:hAnsi="Times New Roman" w:cs="Times New Roman"/>
          <w:b/>
          <w:bCs/>
          <w:color w:val="231F20"/>
          <w:sz w:val="28"/>
          <w:szCs w:val="28"/>
        </w:rPr>
        <w:t>Material &amp; Methods</w:t>
      </w:r>
      <w:r w:rsidRPr="00EF3777">
        <w:rPr>
          <w:rFonts w:ascii="Times New Roman" w:hAnsi="Times New Roman" w:cs="Times New Roman"/>
          <w:bCs/>
          <w:sz w:val="24"/>
          <w:szCs w:val="20"/>
        </w:rPr>
        <w:t xml:space="preserve">: </w:t>
      </w:r>
      <w:r w:rsidR="000A3F02" w:rsidRPr="00EF3777">
        <w:rPr>
          <w:rFonts w:ascii="Times New Roman" w:hAnsi="Times New Roman" w:cs="Times New Roman"/>
          <w:sz w:val="24"/>
          <w:szCs w:val="20"/>
        </w:rPr>
        <w:t xml:space="preserve">This Prospective </w:t>
      </w:r>
      <w:r w:rsidRPr="00EF3777">
        <w:rPr>
          <w:rFonts w:ascii="Times New Roman" w:hAnsi="Times New Roman" w:cs="Times New Roman"/>
          <w:sz w:val="24"/>
          <w:szCs w:val="20"/>
        </w:rPr>
        <w:t>hospital-based study was conducted in D</w:t>
      </w:r>
      <w:r w:rsidR="001A20E8" w:rsidRPr="00EF3777">
        <w:rPr>
          <w:rFonts w:ascii="Times New Roman" w:hAnsi="Times New Roman" w:cs="Times New Roman"/>
          <w:sz w:val="24"/>
          <w:szCs w:val="20"/>
        </w:rPr>
        <w:t xml:space="preserve">epartment of Neurosurgery, Lady </w:t>
      </w:r>
      <w:r w:rsidRPr="00EF3777">
        <w:rPr>
          <w:rFonts w:ascii="Times New Roman" w:hAnsi="Times New Roman" w:cs="Times New Roman"/>
          <w:sz w:val="24"/>
          <w:szCs w:val="20"/>
        </w:rPr>
        <w:t xml:space="preserve">Reading </w:t>
      </w:r>
      <w:r w:rsidR="000A3F02" w:rsidRPr="00EF3777">
        <w:rPr>
          <w:rFonts w:ascii="Times New Roman" w:hAnsi="Times New Roman" w:cs="Times New Roman"/>
          <w:sz w:val="24"/>
          <w:szCs w:val="20"/>
        </w:rPr>
        <w:t xml:space="preserve">Hospital, </w:t>
      </w:r>
      <w:r w:rsidR="00054CC3" w:rsidRPr="00EF3777">
        <w:rPr>
          <w:rFonts w:ascii="Times New Roman" w:hAnsi="Times New Roman" w:cs="Times New Roman"/>
          <w:sz w:val="24"/>
          <w:szCs w:val="20"/>
        </w:rPr>
        <w:t>Peshawar, from Dec 2011 to Nov</w:t>
      </w:r>
      <w:r w:rsidR="000A3F02" w:rsidRPr="00EF3777">
        <w:rPr>
          <w:rFonts w:ascii="Times New Roman" w:hAnsi="Times New Roman" w:cs="Times New Roman"/>
          <w:sz w:val="24"/>
          <w:szCs w:val="20"/>
        </w:rPr>
        <w:t xml:space="preserve"> 2013</w:t>
      </w:r>
      <w:r w:rsidRPr="00EF3777">
        <w:rPr>
          <w:rFonts w:ascii="Times New Roman" w:hAnsi="Times New Roman" w:cs="Times New Roman"/>
          <w:sz w:val="24"/>
          <w:szCs w:val="20"/>
        </w:rPr>
        <w:t>.</w:t>
      </w:r>
      <w:r w:rsidR="000A3F02" w:rsidRPr="00EF3777">
        <w:rPr>
          <w:rFonts w:ascii="Times New Roman" w:hAnsi="Times New Roman" w:cs="Times New Roman"/>
          <w:sz w:val="24"/>
          <w:szCs w:val="20"/>
        </w:rPr>
        <w:t xml:space="preserve"> Patients with supratentorial gliomas</w:t>
      </w:r>
      <w:r w:rsidRPr="00EF3777">
        <w:rPr>
          <w:rFonts w:ascii="Times New Roman" w:hAnsi="Times New Roman" w:cs="Times New Roman"/>
          <w:sz w:val="24"/>
          <w:szCs w:val="20"/>
        </w:rPr>
        <w:t xml:space="preserve"> were </w:t>
      </w:r>
      <w:r w:rsidR="00054CC3" w:rsidRPr="00EF3777">
        <w:rPr>
          <w:rFonts w:ascii="Times New Roman" w:hAnsi="Times New Roman" w:cs="Times New Roman"/>
          <w:sz w:val="24"/>
          <w:szCs w:val="20"/>
        </w:rPr>
        <w:t xml:space="preserve">included and were selected </w:t>
      </w:r>
      <w:r w:rsidRPr="00EF3777">
        <w:rPr>
          <w:rFonts w:ascii="Times New Roman" w:hAnsi="Times New Roman" w:cs="Times New Roman"/>
          <w:sz w:val="24"/>
          <w:szCs w:val="20"/>
        </w:rPr>
        <w:t>on the basis of clinical features and MRI findings,</w:t>
      </w:r>
      <w:r w:rsidR="000A3F02" w:rsidRPr="00EF3777">
        <w:rPr>
          <w:rFonts w:ascii="Times New Roman" w:hAnsi="Times New Roman" w:cs="Times New Roman"/>
          <w:sz w:val="24"/>
          <w:szCs w:val="20"/>
        </w:rPr>
        <w:t xml:space="preserve"> and </w:t>
      </w:r>
      <w:r w:rsidR="00054CC3" w:rsidRPr="00EF3777">
        <w:rPr>
          <w:rFonts w:ascii="Times New Roman" w:hAnsi="Times New Roman" w:cs="Times New Roman"/>
          <w:sz w:val="24"/>
          <w:szCs w:val="20"/>
        </w:rPr>
        <w:t>histopathological</w:t>
      </w:r>
      <w:r w:rsidR="001A20E8" w:rsidRPr="00EF3777">
        <w:rPr>
          <w:rFonts w:ascii="Times New Roman" w:hAnsi="Times New Roman" w:cs="Times New Roman"/>
          <w:sz w:val="24"/>
          <w:szCs w:val="20"/>
        </w:rPr>
        <w:t xml:space="preserve"> findings while </w:t>
      </w:r>
      <w:r w:rsidR="00054CC3" w:rsidRPr="00EF3777">
        <w:rPr>
          <w:rFonts w:ascii="Times New Roman" w:hAnsi="Times New Roman" w:cs="Times New Roman"/>
          <w:sz w:val="24"/>
          <w:szCs w:val="20"/>
        </w:rPr>
        <w:t xml:space="preserve">patients </w:t>
      </w:r>
      <w:r w:rsidR="001A20E8" w:rsidRPr="00EF3777">
        <w:rPr>
          <w:rFonts w:ascii="Times New Roman" w:hAnsi="Times New Roman" w:cs="Times New Roman"/>
          <w:sz w:val="24"/>
          <w:szCs w:val="20"/>
        </w:rPr>
        <w:t xml:space="preserve">unfit and non willing for </w:t>
      </w:r>
      <w:r w:rsidR="00652EB1" w:rsidRPr="00EF3777">
        <w:rPr>
          <w:rFonts w:ascii="Times New Roman" w:hAnsi="Times New Roman" w:cs="Times New Roman"/>
          <w:sz w:val="24"/>
          <w:szCs w:val="20"/>
        </w:rPr>
        <w:t>surgery,</w:t>
      </w:r>
      <w:r w:rsidR="001A20E8" w:rsidRPr="00EF3777">
        <w:rPr>
          <w:rFonts w:ascii="Times New Roman" w:hAnsi="Times New Roman" w:cs="Times New Roman"/>
          <w:sz w:val="24"/>
          <w:szCs w:val="20"/>
        </w:rPr>
        <w:t xml:space="preserve"> </w:t>
      </w:r>
      <w:r w:rsidR="00054CC3" w:rsidRPr="00EF3777">
        <w:rPr>
          <w:rFonts w:ascii="Times New Roman" w:hAnsi="Times New Roman" w:cs="Times New Roman"/>
          <w:sz w:val="24"/>
          <w:szCs w:val="20"/>
        </w:rPr>
        <w:t>infratentorial gliomas and other brain tumo</w:t>
      </w:r>
      <w:r w:rsidR="00652EB1" w:rsidRPr="00EF3777">
        <w:rPr>
          <w:rFonts w:ascii="Times New Roman" w:hAnsi="Times New Roman" w:cs="Times New Roman"/>
          <w:sz w:val="24"/>
          <w:szCs w:val="20"/>
        </w:rPr>
        <w:t>rs were excluded from the study</w:t>
      </w:r>
      <w:r w:rsidR="00054CC3" w:rsidRPr="00EF3777">
        <w:rPr>
          <w:rFonts w:ascii="Times New Roman" w:hAnsi="Times New Roman" w:cs="Times New Roman"/>
          <w:sz w:val="24"/>
          <w:szCs w:val="20"/>
        </w:rPr>
        <w:t>.</w:t>
      </w:r>
      <w:r w:rsidR="000A3F02" w:rsidRPr="00EF3777">
        <w:rPr>
          <w:rFonts w:ascii="Times New Roman" w:hAnsi="Times New Roman" w:cs="Times New Roman"/>
          <w:sz w:val="24"/>
          <w:szCs w:val="20"/>
        </w:rPr>
        <w:t xml:space="preserve"> </w:t>
      </w:r>
      <w:r w:rsidR="00054CC3" w:rsidRPr="00EF3777">
        <w:rPr>
          <w:rFonts w:ascii="Times New Roman" w:hAnsi="Times New Roman" w:cs="Times New Roman"/>
          <w:sz w:val="24"/>
          <w:szCs w:val="20"/>
        </w:rPr>
        <w:t xml:space="preserve"> We made a proforma </w:t>
      </w:r>
      <w:r w:rsidRPr="00EF3777">
        <w:rPr>
          <w:rFonts w:ascii="Times New Roman" w:hAnsi="Times New Roman" w:cs="Times New Roman"/>
          <w:sz w:val="24"/>
          <w:szCs w:val="20"/>
        </w:rPr>
        <w:t>for collection of data, which included information about patient identity, clinical features and</w:t>
      </w:r>
      <w:r w:rsidR="00054CC3" w:rsidRPr="00EF3777">
        <w:rPr>
          <w:rFonts w:ascii="Times New Roman" w:hAnsi="Times New Roman" w:cs="Times New Roman"/>
          <w:sz w:val="24"/>
          <w:szCs w:val="20"/>
        </w:rPr>
        <w:t xml:space="preserve"> MRI findings and </w:t>
      </w:r>
      <w:r w:rsidR="000A3F02" w:rsidRPr="00EF3777">
        <w:rPr>
          <w:rFonts w:ascii="Times New Roman" w:hAnsi="Times New Roman" w:cs="Times New Roman"/>
          <w:sz w:val="24"/>
          <w:szCs w:val="20"/>
        </w:rPr>
        <w:t xml:space="preserve">histopathology report .All </w:t>
      </w:r>
      <w:r w:rsidR="00054CC3" w:rsidRPr="00EF3777">
        <w:rPr>
          <w:rFonts w:ascii="Times New Roman" w:hAnsi="Times New Roman" w:cs="Times New Roman"/>
          <w:sz w:val="24"/>
          <w:szCs w:val="20"/>
        </w:rPr>
        <w:t xml:space="preserve">the </w:t>
      </w:r>
      <w:r w:rsidR="000A3F02" w:rsidRPr="00EF3777">
        <w:rPr>
          <w:rFonts w:ascii="Times New Roman" w:hAnsi="Times New Roman" w:cs="Times New Roman"/>
          <w:sz w:val="24"/>
          <w:szCs w:val="20"/>
        </w:rPr>
        <w:t xml:space="preserve">patients were followed postoperatively </w:t>
      </w:r>
      <w:r w:rsidR="00054CC3" w:rsidRPr="00EF3777">
        <w:rPr>
          <w:rFonts w:ascii="Times New Roman" w:hAnsi="Times New Roman" w:cs="Times New Roman"/>
          <w:sz w:val="24"/>
          <w:szCs w:val="20"/>
        </w:rPr>
        <w:t xml:space="preserve">uptill 6 months </w:t>
      </w:r>
      <w:r w:rsidR="000A3F02" w:rsidRPr="00EF3777">
        <w:rPr>
          <w:rFonts w:ascii="Times New Roman" w:hAnsi="Times New Roman" w:cs="Times New Roman"/>
          <w:sz w:val="24"/>
          <w:szCs w:val="20"/>
        </w:rPr>
        <w:t xml:space="preserve">for relief of seizures. </w:t>
      </w:r>
    </w:p>
    <w:p w:rsidR="00EF3777" w:rsidRDefault="000A3F02" w:rsidP="00EF3777">
      <w:pPr>
        <w:spacing w:line="360" w:lineRule="auto"/>
        <w:jc w:val="both"/>
        <w:rPr>
          <w:rFonts w:ascii="Times New Roman" w:hAnsi="Times New Roman" w:cs="Times New Roman"/>
          <w:b/>
          <w:bCs/>
          <w:color w:val="231F20"/>
          <w:sz w:val="28"/>
          <w:szCs w:val="28"/>
        </w:rPr>
      </w:pPr>
      <w:r w:rsidRPr="00D96A1A">
        <w:rPr>
          <w:rFonts w:ascii="Times New Roman" w:hAnsi="Times New Roman" w:cs="Times New Roman"/>
          <w:color w:val="231F20"/>
          <w:sz w:val="20"/>
          <w:szCs w:val="20"/>
        </w:rPr>
        <w:t xml:space="preserve"> </w:t>
      </w:r>
      <w:r w:rsidR="00DB3745" w:rsidRPr="00D96A1A">
        <w:rPr>
          <w:rFonts w:ascii="Times New Roman" w:hAnsi="Times New Roman" w:cs="Times New Roman"/>
          <w:color w:val="231F20"/>
          <w:sz w:val="20"/>
          <w:szCs w:val="20"/>
        </w:rPr>
        <w:t>.</w:t>
      </w:r>
      <w:r w:rsidR="00DB3745" w:rsidRPr="00D96A1A">
        <w:rPr>
          <w:rFonts w:ascii="Times New Roman" w:hAnsi="Times New Roman" w:cs="Times New Roman"/>
          <w:color w:val="231F20"/>
          <w:sz w:val="20"/>
          <w:szCs w:val="20"/>
        </w:rPr>
        <w:br/>
      </w:r>
      <w:r w:rsidR="00DB3745" w:rsidRPr="001A20E8">
        <w:rPr>
          <w:rFonts w:ascii="Times New Roman" w:hAnsi="Times New Roman" w:cs="Times New Roman"/>
          <w:b/>
          <w:bCs/>
          <w:color w:val="231F20"/>
          <w:sz w:val="28"/>
          <w:szCs w:val="28"/>
        </w:rPr>
        <w:t>Results</w:t>
      </w:r>
      <w:r w:rsidR="00DB3745" w:rsidRPr="001A20E8">
        <w:rPr>
          <w:rFonts w:ascii="Times New Roman" w:hAnsi="Times New Roman" w:cs="Times New Roman"/>
          <w:color w:val="231F20"/>
          <w:sz w:val="28"/>
          <w:szCs w:val="28"/>
        </w:rPr>
        <w:t>.</w:t>
      </w:r>
      <w:r w:rsidRPr="00D96A1A">
        <w:rPr>
          <w:rFonts w:ascii="Times New Roman" w:hAnsi="Times New Roman" w:cs="Times New Roman"/>
          <w:color w:val="231F20"/>
          <w:sz w:val="18"/>
          <w:szCs w:val="18"/>
        </w:rPr>
        <w:t xml:space="preserve"> </w:t>
      </w:r>
      <w:r w:rsidRPr="00EF3777">
        <w:rPr>
          <w:rFonts w:ascii="Times New Roman" w:hAnsi="Times New Roman" w:cs="Times New Roman"/>
          <w:sz w:val="24"/>
          <w:szCs w:val="18"/>
        </w:rPr>
        <w:t xml:space="preserve">We studied 100 patients with supratentorial gliomas. Their ages ranged from </w:t>
      </w:r>
      <w:r w:rsidR="00054CC3" w:rsidRPr="00EF3777">
        <w:rPr>
          <w:rFonts w:ascii="Times New Roman" w:hAnsi="Times New Roman" w:cs="Times New Roman"/>
          <w:sz w:val="24"/>
          <w:szCs w:val="18"/>
        </w:rPr>
        <w:t>10 years</w:t>
      </w:r>
      <w:r w:rsidRPr="00EF3777">
        <w:rPr>
          <w:rFonts w:ascii="Times New Roman" w:hAnsi="Times New Roman" w:cs="Times New Roman"/>
          <w:sz w:val="24"/>
          <w:szCs w:val="18"/>
        </w:rPr>
        <w:t xml:space="preserve"> to 80 years, with mean age of 45</w:t>
      </w:r>
      <w:r w:rsidR="00054CC3" w:rsidRPr="00EF3777">
        <w:rPr>
          <w:rFonts w:ascii="Times New Roman" w:hAnsi="Times New Roman" w:cs="Times New Roman"/>
          <w:sz w:val="24"/>
          <w:szCs w:val="18"/>
        </w:rPr>
        <w:t xml:space="preserve"> years ±5 SD. </w:t>
      </w:r>
      <w:r w:rsidRPr="00EF3777">
        <w:rPr>
          <w:rFonts w:ascii="Times New Roman" w:hAnsi="Times New Roman" w:cs="Times New Roman"/>
          <w:sz w:val="24"/>
          <w:szCs w:val="18"/>
        </w:rPr>
        <w:t>56 (56%)</w:t>
      </w:r>
      <w:r w:rsidR="00054CC3" w:rsidRPr="00EF3777">
        <w:rPr>
          <w:rFonts w:ascii="Times New Roman" w:hAnsi="Times New Roman" w:cs="Times New Roman"/>
          <w:sz w:val="24"/>
          <w:szCs w:val="18"/>
        </w:rPr>
        <w:t xml:space="preserve"> </w:t>
      </w:r>
      <w:r w:rsidRPr="00EF3777">
        <w:rPr>
          <w:rFonts w:ascii="Times New Roman" w:hAnsi="Times New Roman" w:cs="Times New Roman"/>
          <w:sz w:val="24"/>
          <w:szCs w:val="18"/>
        </w:rPr>
        <w:t>wer</w:t>
      </w:r>
      <w:r w:rsidR="00054CC3" w:rsidRPr="00EF3777">
        <w:rPr>
          <w:rFonts w:ascii="Times New Roman" w:hAnsi="Times New Roman" w:cs="Times New Roman"/>
          <w:sz w:val="24"/>
          <w:szCs w:val="18"/>
        </w:rPr>
        <w:t xml:space="preserve">e male and 44(44%) were females. </w:t>
      </w:r>
      <w:r w:rsidRPr="00EF3777">
        <w:rPr>
          <w:rFonts w:ascii="Times New Roman" w:hAnsi="Times New Roman" w:cs="Times New Roman"/>
          <w:sz w:val="24"/>
          <w:szCs w:val="18"/>
        </w:rPr>
        <w:t>Frontal lobe was involved in 40(40%) cases</w:t>
      </w:r>
      <w:r w:rsidR="00054CC3" w:rsidRPr="00EF3777">
        <w:rPr>
          <w:rFonts w:ascii="Times New Roman" w:hAnsi="Times New Roman" w:cs="Times New Roman"/>
          <w:sz w:val="24"/>
          <w:szCs w:val="18"/>
        </w:rPr>
        <w:t>, temporal</w:t>
      </w:r>
      <w:r w:rsidRPr="00EF3777">
        <w:rPr>
          <w:rFonts w:ascii="Times New Roman" w:hAnsi="Times New Roman" w:cs="Times New Roman"/>
          <w:sz w:val="24"/>
          <w:szCs w:val="18"/>
        </w:rPr>
        <w:t xml:space="preserve"> lobe in 35(35%) cases</w:t>
      </w:r>
      <w:r w:rsidR="00054CC3" w:rsidRPr="00EF3777">
        <w:rPr>
          <w:rFonts w:ascii="Times New Roman" w:hAnsi="Times New Roman" w:cs="Times New Roman"/>
          <w:sz w:val="24"/>
          <w:szCs w:val="18"/>
        </w:rPr>
        <w:t>, while</w:t>
      </w:r>
      <w:r w:rsidRPr="00EF3777">
        <w:rPr>
          <w:rFonts w:ascii="Times New Roman" w:hAnsi="Times New Roman" w:cs="Times New Roman"/>
          <w:sz w:val="24"/>
          <w:szCs w:val="18"/>
        </w:rPr>
        <w:t xml:space="preserve"> Parieto </w:t>
      </w:r>
      <w:r w:rsidR="00054CC3" w:rsidRPr="00EF3777">
        <w:rPr>
          <w:rFonts w:ascii="Times New Roman" w:hAnsi="Times New Roman" w:cs="Times New Roman"/>
          <w:sz w:val="24"/>
          <w:szCs w:val="18"/>
        </w:rPr>
        <w:t>occipital lobe</w:t>
      </w:r>
      <w:r w:rsidRPr="00EF3777">
        <w:rPr>
          <w:rFonts w:ascii="Times New Roman" w:hAnsi="Times New Roman" w:cs="Times New Roman"/>
          <w:sz w:val="24"/>
          <w:szCs w:val="18"/>
        </w:rPr>
        <w:t xml:space="preserve"> in 20(20%) patients </w:t>
      </w:r>
      <w:r w:rsidR="00054CC3" w:rsidRPr="00EF3777">
        <w:rPr>
          <w:rFonts w:ascii="Times New Roman" w:hAnsi="Times New Roman" w:cs="Times New Roman"/>
          <w:sz w:val="24"/>
          <w:szCs w:val="18"/>
        </w:rPr>
        <w:t>And Intraventricular</w:t>
      </w:r>
      <w:r w:rsidRPr="00EF3777">
        <w:rPr>
          <w:rFonts w:ascii="Times New Roman" w:hAnsi="Times New Roman" w:cs="Times New Roman"/>
          <w:sz w:val="24"/>
          <w:szCs w:val="18"/>
        </w:rPr>
        <w:t xml:space="preserve"> in 5(5%) </w:t>
      </w:r>
      <w:r w:rsidR="00054CC3" w:rsidRPr="00EF3777">
        <w:rPr>
          <w:rFonts w:ascii="Times New Roman" w:hAnsi="Times New Roman" w:cs="Times New Roman"/>
          <w:sz w:val="24"/>
          <w:szCs w:val="18"/>
        </w:rPr>
        <w:t>patients</w:t>
      </w:r>
      <w:r w:rsidR="00054CC3" w:rsidRPr="00EF3777">
        <w:rPr>
          <w:rFonts w:ascii="Times New Roman" w:hAnsi="Times New Roman" w:cs="Times New Roman"/>
          <w:sz w:val="24"/>
          <w:szCs w:val="20"/>
        </w:rPr>
        <w:t xml:space="preserve">. </w:t>
      </w:r>
      <w:r w:rsidRPr="00EF3777">
        <w:rPr>
          <w:rFonts w:ascii="Times New Roman" w:hAnsi="Times New Roman" w:cs="Times New Roman"/>
          <w:sz w:val="24"/>
          <w:szCs w:val="20"/>
        </w:rPr>
        <w:t xml:space="preserve">Gross total </w:t>
      </w:r>
      <w:r w:rsidR="00054CC3" w:rsidRPr="00EF3777">
        <w:rPr>
          <w:rFonts w:ascii="Times New Roman" w:hAnsi="Times New Roman" w:cs="Times New Roman"/>
          <w:sz w:val="24"/>
          <w:szCs w:val="20"/>
        </w:rPr>
        <w:t>resection was done in 55 (55%) patients and Subtotal</w:t>
      </w:r>
      <w:r w:rsidRPr="00EF3777">
        <w:rPr>
          <w:rFonts w:ascii="Times New Roman" w:hAnsi="Times New Roman" w:cs="Times New Roman"/>
          <w:sz w:val="24"/>
          <w:szCs w:val="20"/>
        </w:rPr>
        <w:t xml:space="preserve"> re</w:t>
      </w:r>
      <w:r w:rsidR="00054CC3" w:rsidRPr="00EF3777">
        <w:rPr>
          <w:rFonts w:ascii="Times New Roman" w:hAnsi="Times New Roman" w:cs="Times New Roman"/>
          <w:sz w:val="24"/>
          <w:szCs w:val="20"/>
        </w:rPr>
        <w:t>section in 45(45%)</w:t>
      </w:r>
      <w:r w:rsidRPr="00EF3777">
        <w:rPr>
          <w:rFonts w:ascii="Times New Roman" w:hAnsi="Times New Roman" w:cs="Times New Roman"/>
          <w:sz w:val="24"/>
          <w:szCs w:val="20"/>
        </w:rPr>
        <w:t>. post operatively seizure outcome was measured using Engel classificatio</w:t>
      </w:r>
      <w:r w:rsidR="008016E8" w:rsidRPr="00EF3777">
        <w:rPr>
          <w:rFonts w:ascii="Times New Roman" w:hAnsi="Times New Roman" w:cs="Times New Roman"/>
          <w:sz w:val="24"/>
          <w:szCs w:val="20"/>
        </w:rPr>
        <w:t xml:space="preserve">n for seizures </w:t>
      </w:r>
      <w:r w:rsidR="00054CC3" w:rsidRPr="00EF3777">
        <w:rPr>
          <w:rFonts w:ascii="Times New Roman" w:hAnsi="Times New Roman" w:cs="Times New Roman"/>
          <w:sz w:val="24"/>
          <w:szCs w:val="20"/>
        </w:rPr>
        <w:t>control.</w:t>
      </w:r>
      <w:r w:rsidR="008016E8" w:rsidRPr="00EF3777">
        <w:rPr>
          <w:rFonts w:ascii="Times New Roman" w:hAnsi="Times New Roman" w:cs="Times New Roman"/>
          <w:sz w:val="24"/>
          <w:szCs w:val="20"/>
        </w:rPr>
        <w:t xml:space="preserve"> 56% patients had no seizures </w:t>
      </w:r>
      <w:r w:rsidR="00054CC3" w:rsidRPr="00EF3777">
        <w:rPr>
          <w:rFonts w:ascii="Times New Roman" w:hAnsi="Times New Roman" w:cs="Times New Roman"/>
          <w:sz w:val="24"/>
          <w:szCs w:val="20"/>
        </w:rPr>
        <w:t>postoperatively uptill</w:t>
      </w:r>
      <w:r w:rsidR="001A20E8" w:rsidRPr="00EF3777">
        <w:rPr>
          <w:rFonts w:ascii="Times New Roman" w:hAnsi="Times New Roman" w:cs="Times New Roman"/>
          <w:sz w:val="24"/>
          <w:szCs w:val="20"/>
        </w:rPr>
        <w:t xml:space="preserve"> 6 months follow up</w:t>
      </w:r>
      <w:r w:rsidR="008016E8" w:rsidRPr="00EF3777">
        <w:rPr>
          <w:rFonts w:ascii="Times New Roman" w:hAnsi="Times New Roman" w:cs="Times New Roman"/>
          <w:sz w:val="24"/>
          <w:szCs w:val="20"/>
        </w:rPr>
        <w:t xml:space="preserve">. </w:t>
      </w:r>
      <w:r w:rsidR="001A20E8" w:rsidRPr="00EF3777">
        <w:rPr>
          <w:rFonts w:ascii="Times New Roman" w:hAnsi="Times New Roman" w:cs="Times New Roman"/>
          <w:sz w:val="24"/>
          <w:szCs w:val="20"/>
        </w:rPr>
        <w:t xml:space="preserve">Regarding morbidity and mortality of surgery </w:t>
      </w:r>
      <w:r w:rsidR="008016E8" w:rsidRPr="00EF3777">
        <w:rPr>
          <w:rFonts w:ascii="Times New Roman" w:hAnsi="Times New Roman" w:cs="Times New Roman"/>
          <w:sz w:val="24"/>
          <w:szCs w:val="20"/>
        </w:rPr>
        <w:t xml:space="preserve">7 patients had neuro </w:t>
      </w:r>
      <w:r w:rsidR="00054CC3" w:rsidRPr="00EF3777">
        <w:rPr>
          <w:rFonts w:ascii="Times New Roman" w:hAnsi="Times New Roman" w:cs="Times New Roman"/>
          <w:sz w:val="24"/>
          <w:szCs w:val="20"/>
        </w:rPr>
        <w:t>deficit</w:t>
      </w:r>
      <w:r w:rsidR="001A20E8" w:rsidRPr="00EF3777">
        <w:rPr>
          <w:rFonts w:ascii="Times New Roman" w:hAnsi="Times New Roman" w:cs="Times New Roman"/>
          <w:sz w:val="24"/>
          <w:szCs w:val="20"/>
        </w:rPr>
        <w:t xml:space="preserve">, in 4 patients there was </w:t>
      </w:r>
      <w:r w:rsidRPr="00EF3777">
        <w:rPr>
          <w:rFonts w:ascii="Times New Roman" w:hAnsi="Times New Roman" w:cs="Times New Roman"/>
          <w:sz w:val="24"/>
          <w:szCs w:val="20"/>
        </w:rPr>
        <w:t xml:space="preserve"> hematoma in the tumor bed and 1 patient developed superficial wound infection. 6 patients expired uptill 6 months follow up</w:t>
      </w:r>
      <w:r w:rsidRPr="00D96A1A">
        <w:rPr>
          <w:rFonts w:ascii="Times New Roman" w:hAnsi="Times New Roman" w:cs="Times New Roman"/>
          <w:color w:val="231F20"/>
          <w:sz w:val="20"/>
          <w:szCs w:val="20"/>
        </w:rPr>
        <w:t xml:space="preserve">. </w:t>
      </w:r>
      <w:r w:rsidR="00DB3745" w:rsidRPr="00D96A1A">
        <w:rPr>
          <w:rFonts w:ascii="Times New Roman" w:hAnsi="Times New Roman" w:cs="Times New Roman"/>
          <w:color w:val="231F20"/>
          <w:sz w:val="20"/>
          <w:szCs w:val="20"/>
        </w:rPr>
        <w:br/>
      </w:r>
    </w:p>
    <w:p w:rsidR="00DB3745" w:rsidRPr="001A20E8" w:rsidRDefault="00DB3745" w:rsidP="00EF3777">
      <w:pPr>
        <w:spacing w:line="360" w:lineRule="auto"/>
        <w:rPr>
          <w:rFonts w:ascii="Times New Roman" w:hAnsi="Times New Roman" w:cs="Times New Roman"/>
          <w:color w:val="231F20"/>
          <w:sz w:val="18"/>
          <w:szCs w:val="18"/>
        </w:rPr>
      </w:pPr>
      <w:r w:rsidRPr="001A20E8">
        <w:rPr>
          <w:rFonts w:ascii="Times New Roman" w:hAnsi="Times New Roman" w:cs="Times New Roman"/>
          <w:b/>
          <w:bCs/>
          <w:color w:val="231F20"/>
          <w:sz w:val="28"/>
          <w:szCs w:val="28"/>
        </w:rPr>
        <w:lastRenderedPageBreak/>
        <w:t>Co</w:t>
      </w:r>
      <w:r w:rsidR="000A3F02" w:rsidRPr="001A20E8">
        <w:rPr>
          <w:rFonts w:ascii="Times New Roman" w:hAnsi="Times New Roman" w:cs="Times New Roman"/>
          <w:b/>
          <w:bCs/>
          <w:color w:val="231F20"/>
          <w:sz w:val="28"/>
          <w:szCs w:val="28"/>
        </w:rPr>
        <w:t>nclusion.</w:t>
      </w:r>
      <w:r w:rsidR="000A3F02" w:rsidRPr="00D96A1A">
        <w:rPr>
          <w:rFonts w:ascii="Times New Roman" w:hAnsi="Times New Roman" w:cs="Times New Roman"/>
          <w:bCs/>
          <w:color w:val="231F20"/>
          <w:sz w:val="20"/>
          <w:szCs w:val="20"/>
        </w:rPr>
        <w:t xml:space="preserve"> </w:t>
      </w:r>
      <w:r w:rsidR="001A20E8">
        <w:rPr>
          <w:rFonts w:ascii="Times New Roman" w:hAnsi="Times New Roman" w:cs="Times New Roman"/>
          <w:bCs/>
          <w:color w:val="231F20"/>
          <w:sz w:val="20"/>
          <w:szCs w:val="20"/>
        </w:rPr>
        <w:t xml:space="preserve"> </w:t>
      </w:r>
      <w:r w:rsidR="000A3F02" w:rsidRPr="00EF3777">
        <w:rPr>
          <w:rFonts w:ascii="Times New Roman" w:hAnsi="Times New Roman" w:cs="Times New Roman"/>
          <w:bCs/>
          <w:sz w:val="24"/>
          <w:szCs w:val="20"/>
        </w:rPr>
        <w:t>Seizures are most common presenting feature of supratentorial gliomas</w:t>
      </w:r>
      <w:r w:rsidR="00652EB1" w:rsidRPr="00EF3777">
        <w:rPr>
          <w:rFonts w:ascii="Times New Roman" w:hAnsi="Times New Roman" w:cs="Times New Roman"/>
          <w:bCs/>
          <w:sz w:val="24"/>
          <w:szCs w:val="20"/>
        </w:rPr>
        <w:t xml:space="preserve"> </w:t>
      </w:r>
      <w:r w:rsidR="000A3F02" w:rsidRPr="00EF3777">
        <w:rPr>
          <w:rFonts w:ascii="Times New Roman" w:hAnsi="Times New Roman" w:cs="Times New Roman"/>
          <w:bCs/>
          <w:sz w:val="24"/>
          <w:szCs w:val="20"/>
        </w:rPr>
        <w:t>.</w:t>
      </w:r>
      <w:r w:rsidRPr="00EF3777">
        <w:rPr>
          <w:rFonts w:ascii="Times New Roman" w:hAnsi="Times New Roman" w:cs="Times New Roman"/>
          <w:sz w:val="24"/>
          <w:szCs w:val="20"/>
        </w:rPr>
        <w:t xml:space="preserve">Gross total </w:t>
      </w:r>
      <w:r w:rsidR="00054CC3" w:rsidRPr="00EF3777">
        <w:rPr>
          <w:rFonts w:ascii="Times New Roman" w:hAnsi="Times New Roman" w:cs="Times New Roman"/>
          <w:sz w:val="24"/>
          <w:szCs w:val="20"/>
        </w:rPr>
        <w:t>resection</w:t>
      </w:r>
      <w:r w:rsidRPr="00EF3777">
        <w:rPr>
          <w:rFonts w:ascii="Times New Roman" w:hAnsi="Times New Roman" w:cs="Times New Roman"/>
          <w:sz w:val="24"/>
          <w:szCs w:val="20"/>
        </w:rPr>
        <w:t xml:space="preserve"> is the treatment of choice</w:t>
      </w:r>
      <w:r w:rsidR="000A3F02" w:rsidRPr="00EF3777">
        <w:rPr>
          <w:rFonts w:ascii="Times New Roman" w:hAnsi="Times New Roman" w:cs="Times New Roman"/>
          <w:sz w:val="24"/>
          <w:szCs w:val="20"/>
        </w:rPr>
        <w:t xml:space="preserve"> for relief of seizures after </w:t>
      </w:r>
      <w:r w:rsidR="00054CC3" w:rsidRPr="00EF3777">
        <w:rPr>
          <w:rFonts w:ascii="Times New Roman" w:hAnsi="Times New Roman" w:cs="Times New Roman"/>
          <w:sz w:val="24"/>
          <w:szCs w:val="20"/>
        </w:rPr>
        <w:t>surgery. Seizure</w:t>
      </w:r>
      <w:r w:rsidR="000A3F02" w:rsidRPr="00EF3777">
        <w:rPr>
          <w:rFonts w:ascii="Times New Roman" w:hAnsi="Times New Roman" w:cs="Times New Roman"/>
          <w:sz w:val="24"/>
          <w:szCs w:val="20"/>
        </w:rPr>
        <w:t xml:space="preserve"> control wi</w:t>
      </w:r>
      <w:r w:rsidR="00EF3777" w:rsidRPr="00EF3777">
        <w:rPr>
          <w:rFonts w:ascii="Times New Roman" w:hAnsi="Times New Roman" w:cs="Times New Roman"/>
          <w:sz w:val="24"/>
          <w:szCs w:val="20"/>
        </w:rPr>
        <w:t xml:space="preserve">th medication preoperatively is </w:t>
      </w:r>
      <w:r w:rsidR="000A3F02" w:rsidRPr="00EF3777">
        <w:rPr>
          <w:rFonts w:ascii="Times New Roman" w:hAnsi="Times New Roman" w:cs="Times New Roman"/>
          <w:sz w:val="24"/>
          <w:szCs w:val="20"/>
        </w:rPr>
        <w:t>important predictor of seizure outcome postoperatively</w:t>
      </w:r>
      <w:r w:rsidR="00D96A1A" w:rsidRPr="00EF3777">
        <w:rPr>
          <w:rFonts w:ascii="Times New Roman" w:hAnsi="Times New Roman" w:cs="Times New Roman"/>
          <w:sz w:val="24"/>
          <w:szCs w:val="20"/>
        </w:rPr>
        <w:t>.</w:t>
      </w:r>
      <w:r w:rsidRPr="00D96A1A">
        <w:rPr>
          <w:rFonts w:ascii="Times New Roman" w:hAnsi="Times New Roman" w:cs="Times New Roman"/>
          <w:color w:val="231F20"/>
          <w:sz w:val="20"/>
          <w:szCs w:val="20"/>
        </w:rPr>
        <w:br/>
      </w:r>
      <w:r w:rsidRPr="001A20E8">
        <w:rPr>
          <w:rFonts w:ascii="Times New Roman" w:hAnsi="Times New Roman" w:cs="Times New Roman"/>
          <w:b/>
          <w:bCs/>
          <w:color w:val="231F20"/>
          <w:sz w:val="28"/>
          <w:szCs w:val="28"/>
        </w:rPr>
        <w:t>Key Words</w:t>
      </w:r>
      <w:r w:rsidRPr="00D96A1A">
        <w:rPr>
          <w:rFonts w:ascii="Times New Roman" w:hAnsi="Times New Roman" w:cs="Times New Roman"/>
          <w:b/>
          <w:bCs/>
          <w:color w:val="231F20"/>
          <w:sz w:val="20"/>
          <w:szCs w:val="20"/>
        </w:rPr>
        <w:t xml:space="preserve">: </w:t>
      </w:r>
      <w:r w:rsidR="000A3F02" w:rsidRPr="00EF3777">
        <w:rPr>
          <w:rFonts w:ascii="Times New Roman" w:hAnsi="Times New Roman" w:cs="Times New Roman"/>
          <w:sz w:val="24"/>
          <w:szCs w:val="20"/>
        </w:rPr>
        <w:t>Su</w:t>
      </w:r>
      <w:r w:rsidR="00D96A1A" w:rsidRPr="00EF3777">
        <w:rPr>
          <w:rFonts w:ascii="Times New Roman" w:hAnsi="Times New Roman" w:cs="Times New Roman"/>
          <w:sz w:val="24"/>
          <w:szCs w:val="20"/>
        </w:rPr>
        <w:t xml:space="preserve">rgical outcome, </w:t>
      </w:r>
      <w:r w:rsidR="000A3F02" w:rsidRPr="00EF3777">
        <w:rPr>
          <w:rFonts w:ascii="Times New Roman" w:hAnsi="Times New Roman" w:cs="Times New Roman"/>
          <w:sz w:val="24"/>
          <w:szCs w:val="20"/>
        </w:rPr>
        <w:t xml:space="preserve">Supratentorial </w:t>
      </w:r>
      <w:r w:rsidR="00D11EE9" w:rsidRPr="00EF3777">
        <w:rPr>
          <w:rFonts w:ascii="Times New Roman" w:hAnsi="Times New Roman" w:cs="Times New Roman"/>
          <w:sz w:val="24"/>
          <w:szCs w:val="20"/>
        </w:rPr>
        <w:t>gliomas</w:t>
      </w:r>
      <w:r w:rsidR="00D96A1A" w:rsidRPr="00EF3777">
        <w:rPr>
          <w:rFonts w:ascii="Times New Roman" w:hAnsi="Times New Roman" w:cs="Times New Roman"/>
          <w:sz w:val="24"/>
          <w:szCs w:val="20"/>
        </w:rPr>
        <w:t>; ,</w:t>
      </w:r>
      <w:r w:rsidR="000A3F02" w:rsidRPr="00EF3777">
        <w:rPr>
          <w:rFonts w:ascii="Times New Roman" w:hAnsi="Times New Roman" w:cs="Times New Roman"/>
          <w:sz w:val="24"/>
          <w:szCs w:val="20"/>
        </w:rPr>
        <w:t>Seizures</w:t>
      </w:r>
      <w:r w:rsidRPr="00EF3777">
        <w:rPr>
          <w:rFonts w:ascii="Times New Roman" w:hAnsi="Times New Roman" w:cs="Times New Roman"/>
          <w:sz w:val="24"/>
          <w:szCs w:val="20"/>
        </w:rPr>
        <w:t>.</w:t>
      </w:r>
    </w:p>
    <w:p w:rsidR="001A20E8" w:rsidRDefault="001A20E8" w:rsidP="00EF3777">
      <w:pPr>
        <w:spacing w:line="480" w:lineRule="auto"/>
        <w:jc w:val="both"/>
        <w:rPr>
          <w:rFonts w:ascii="Times New Roman" w:hAnsi="Times New Roman" w:cs="Times New Roman"/>
          <w:b/>
          <w:sz w:val="28"/>
          <w:szCs w:val="28"/>
        </w:rPr>
      </w:pPr>
    </w:p>
    <w:p w:rsidR="001A20E8" w:rsidRDefault="001A20E8" w:rsidP="00EF3777">
      <w:pPr>
        <w:spacing w:line="480" w:lineRule="auto"/>
        <w:jc w:val="both"/>
        <w:rPr>
          <w:rFonts w:ascii="Times New Roman" w:hAnsi="Times New Roman" w:cs="Times New Roman"/>
          <w:b/>
          <w:sz w:val="28"/>
          <w:szCs w:val="28"/>
        </w:rPr>
      </w:pPr>
    </w:p>
    <w:p w:rsidR="00FB1A7F" w:rsidRPr="001A20E8" w:rsidRDefault="00FB1A7F" w:rsidP="00EF3777">
      <w:pPr>
        <w:spacing w:line="480" w:lineRule="auto"/>
        <w:jc w:val="both"/>
        <w:rPr>
          <w:rFonts w:ascii="Times New Roman" w:hAnsi="Times New Roman" w:cs="Times New Roman"/>
          <w:b/>
          <w:sz w:val="28"/>
          <w:szCs w:val="28"/>
        </w:rPr>
      </w:pPr>
      <w:r w:rsidRPr="001A20E8">
        <w:rPr>
          <w:rFonts w:ascii="Times New Roman" w:hAnsi="Times New Roman" w:cs="Times New Roman"/>
          <w:b/>
          <w:sz w:val="28"/>
          <w:szCs w:val="28"/>
        </w:rPr>
        <w:t>Introduction</w:t>
      </w:r>
    </w:p>
    <w:p w:rsidR="00FB1A7F" w:rsidRPr="00EF3777" w:rsidRDefault="00FB1A7F"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Tumors of the central n</w:t>
      </w:r>
      <w:r w:rsidR="00AB15B5" w:rsidRPr="00EF3777">
        <w:rPr>
          <w:rFonts w:ascii="Times New Roman" w:hAnsi="Times New Roman" w:cs="Times New Roman"/>
          <w:sz w:val="24"/>
          <w:szCs w:val="20"/>
        </w:rPr>
        <w:t>ervous system (CNS) are classified</w:t>
      </w:r>
      <w:r w:rsidR="00E5214A" w:rsidRPr="00EF3777">
        <w:rPr>
          <w:rFonts w:ascii="Times New Roman" w:hAnsi="Times New Roman" w:cs="Times New Roman"/>
          <w:sz w:val="24"/>
          <w:szCs w:val="20"/>
        </w:rPr>
        <w:t xml:space="preserve"> </w:t>
      </w:r>
      <w:r w:rsidRPr="00EF3777">
        <w:rPr>
          <w:rFonts w:ascii="Times New Roman" w:hAnsi="Times New Roman" w:cs="Times New Roman"/>
          <w:sz w:val="24"/>
          <w:szCs w:val="20"/>
        </w:rPr>
        <w:t>according to their cell of origin and are graded b</w:t>
      </w:r>
      <w:r w:rsidR="00EF3777">
        <w:rPr>
          <w:rFonts w:ascii="Times New Roman" w:hAnsi="Times New Roman" w:cs="Times New Roman"/>
          <w:sz w:val="24"/>
          <w:szCs w:val="20"/>
        </w:rPr>
        <w:t xml:space="preserve">ased on </w:t>
      </w:r>
      <w:r w:rsidR="00EE2AAF" w:rsidRPr="00EF3777">
        <w:rPr>
          <w:rFonts w:ascii="Times New Roman" w:hAnsi="Times New Roman" w:cs="Times New Roman"/>
          <w:sz w:val="24"/>
          <w:szCs w:val="20"/>
        </w:rPr>
        <w:t xml:space="preserve">standard histopathology </w:t>
      </w:r>
      <w:r w:rsidR="00AB15B5" w:rsidRPr="00EF3777">
        <w:rPr>
          <w:rFonts w:ascii="Times New Roman" w:hAnsi="Times New Roman" w:cs="Times New Roman"/>
          <w:sz w:val="24"/>
          <w:szCs w:val="20"/>
        </w:rPr>
        <w:t xml:space="preserve"> features. Gliomas consist of </w:t>
      </w:r>
      <w:r w:rsidR="00E5214A" w:rsidRPr="00EF3777">
        <w:rPr>
          <w:rFonts w:ascii="Times New Roman" w:hAnsi="Times New Roman" w:cs="Times New Roman"/>
          <w:sz w:val="24"/>
          <w:szCs w:val="20"/>
        </w:rPr>
        <w:t xml:space="preserve"> a </w:t>
      </w:r>
      <w:r w:rsidRPr="00EF3777">
        <w:rPr>
          <w:rFonts w:ascii="Times New Roman" w:hAnsi="Times New Roman" w:cs="Times New Roman"/>
          <w:sz w:val="24"/>
          <w:szCs w:val="20"/>
        </w:rPr>
        <w:t>heterogeneous group of n</w:t>
      </w:r>
      <w:r w:rsidR="00AB15B5" w:rsidRPr="00EF3777">
        <w:rPr>
          <w:rFonts w:ascii="Times New Roman" w:hAnsi="Times New Roman" w:cs="Times New Roman"/>
          <w:sz w:val="24"/>
          <w:szCs w:val="20"/>
        </w:rPr>
        <w:t xml:space="preserve">euroectodermal tumors </w:t>
      </w:r>
      <w:r w:rsidR="00EF3777">
        <w:rPr>
          <w:rFonts w:ascii="Times New Roman" w:hAnsi="Times New Roman" w:cs="Times New Roman"/>
          <w:sz w:val="24"/>
          <w:szCs w:val="20"/>
        </w:rPr>
        <w:t xml:space="preserve"> </w:t>
      </w:r>
      <w:r w:rsidRPr="00EF3777">
        <w:rPr>
          <w:rFonts w:ascii="Times New Roman" w:hAnsi="Times New Roman" w:cs="Times New Roman"/>
          <w:sz w:val="24"/>
          <w:szCs w:val="20"/>
        </w:rPr>
        <w:t xml:space="preserve">from the glia, the supporting </w:t>
      </w:r>
      <w:r w:rsidR="00E5214A" w:rsidRPr="00EF3777">
        <w:rPr>
          <w:rFonts w:ascii="Times New Roman" w:hAnsi="Times New Roman" w:cs="Times New Roman"/>
          <w:sz w:val="24"/>
          <w:szCs w:val="20"/>
        </w:rPr>
        <w:t xml:space="preserve">cells of the CNS. Astrocytes, </w:t>
      </w:r>
      <w:r w:rsidRPr="00EF3777">
        <w:rPr>
          <w:rFonts w:ascii="Times New Roman" w:hAnsi="Times New Roman" w:cs="Times New Roman"/>
          <w:sz w:val="24"/>
          <w:szCs w:val="20"/>
        </w:rPr>
        <w:t>oligodendrocytes, and epe</w:t>
      </w:r>
      <w:r w:rsidR="00EF3777">
        <w:rPr>
          <w:rFonts w:ascii="Times New Roman" w:hAnsi="Times New Roman" w:cs="Times New Roman"/>
          <w:sz w:val="24"/>
          <w:szCs w:val="20"/>
        </w:rPr>
        <w:t xml:space="preserve">ndymal cells are types of glial </w:t>
      </w:r>
      <w:r w:rsidRPr="00EF3777">
        <w:rPr>
          <w:rFonts w:ascii="Times New Roman" w:hAnsi="Times New Roman" w:cs="Times New Roman"/>
          <w:sz w:val="24"/>
          <w:szCs w:val="20"/>
        </w:rPr>
        <w:t>cells that may give rise to astrocytomas, oligodendrogliomas, and ependymomas, respectively</w:t>
      </w:r>
      <w:r w:rsidR="00E5214A" w:rsidRPr="00EF3777">
        <w:rPr>
          <w:rFonts w:ascii="Times New Roman" w:hAnsi="Times New Roman" w:cs="Times New Roman"/>
          <w:sz w:val="24"/>
          <w:szCs w:val="20"/>
          <w:vertAlign w:val="superscript"/>
        </w:rPr>
        <w:t xml:space="preserve"> 1</w:t>
      </w:r>
      <w:r w:rsidR="00E5214A" w:rsidRPr="00EF3777">
        <w:rPr>
          <w:rFonts w:ascii="Times New Roman" w:hAnsi="Times New Roman" w:cs="Times New Roman"/>
          <w:sz w:val="24"/>
          <w:szCs w:val="20"/>
        </w:rPr>
        <w:t>.</w:t>
      </w:r>
      <w:r w:rsidR="0033792A" w:rsidRPr="00EF3777">
        <w:rPr>
          <w:rFonts w:ascii="Times New Roman" w:hAnsi="Times New Roman" w:cs="Times New Roman"/>
          <w:sz w:val="24"/>
          <w:szCs w:val="20"/>
        </w:rPr>
        <w:t xml:space="preserve"> Of the estimated 17,000 primary brain tumors diagnosed in the US each year, approximately 60% are gliomas </w:t>
      </w:r>
      <w:r w:rsidR="00AB15B5" w:rsidRPr="00EF3777">
        <w:rPr>
          <w:rFonts w:ascii="Times New Roman" w:hAnsi="Times New Roman" w:cs="Times New Roman"/>
          <w:sz w:val="24"/>
          <w:szCs w:val="20"/>
          <w:vertAlign w:val="superscript"/>
        </w:rPr>
        <w:t>2</w:t>
      </w:r>
      <w:r w:rsidR="0033792A" w:rsidRPr="00EF3777">
        <w:rPr>
          <w:rFonts w:ascii="Times New Roman" w:hAnsi="Times New Roman" w:cs="Times New Roman"/>
          <w:sz w:val="24"/>
          <w:szCs w:val="20"/>
          <w:vertAlign w:val="superscript"/>
        </w:rPr>
        <w:t xml:space="preserve">  </w:t>
      </w:r>
      <w:r w:rsidR="0033792A" w:rsidRPr="00EF3777">
        <w:rPr>
          <w:rFonts w:ascii="Times New Roman" w:hAnsi="Times New Roman" w:cs="Times New Roman"/>
          <w:sz w:val="24"/>
          <w:szCs w:val="24"/>
        </w:rPr>
        <w:t>.</w:t>
      </w:r>
      <w:r w:rsidR="00AC5CBB" w:rsidRPr="00EF3777">
        <w:rPr>
          <w:rFonts w:ascii="Times New Roman" w:hAnsi="Times New Roman" w:cs="Times New Roman"/>
          <w:sz w:val="24"/>
          <w:szCs w:val="24"/>
        </w:rPr>
        <w:t xml:space="preserve"> </w:t>
      </w:r>
      <w:r w:rsidR="00D11EE9" w:rsidRPr="00EF3777">
        <w:rPr>
          <w:rFonts w:ascii="Times New Roman" w:hAnsi="Times New Roman" w:cs="Times New Roman"/>
          <w:sz w:val="24"/>
          <w:szCs w:val="20"/>
        </w:rPr>
        <w:t>Gliomas are divided into low grade which includes ependymomas, pilocytic</w:t>
      </w:r>
      <w:r w:rsidR="00D11EE9">
        <w:rPr>
          <w:rFonts w:ascii="Times New Roman" w:hAnsi="Times New Roman" w:cs="Times New Roman"/>
          <w:sz w:val="24"/>
          <w:szCs w:val="20"/>
        </w:rPr>
        <w:t xml:space="preserve"> astrocytomas, pleomorphic xanthoastrocytomas, </w:t>
      </w:r>
      <w:r w:rsidR="00D11EE9" w:rsidRPr="00EF3777">
        <w:rPr>
          <w:rFonts w:ascii="Times New Roman" w:hAnsi="Times New Roman" w:cs="Times New Roman"/>
          <w:sz w:val="24"/>
          <w:szCs w:val="20"/>
        </w:rPr>
        <w:t xml:space="preserve">diffuse astrocytomas, oligodendrogliomas, and high grade gliomas which include anaplastic astrocytoma,and glioblastoma multiform which is  grade IV Astrocytoma,  the most aggressive malignant tumors of the brain for which no cure is available </w:t>
      </w:r>
      <w:r w:rsidR="00D11EE9" w:rsidRPr="00EF3777">
        <w:rPr>
          <w:rFonts w:ascii="Times New Roman" w:hAnsi="Times New Roman" w:cs="Times New Roman"/>
          <w:sz w:val="24"/>
          <w:szCs w:val="20"/>
          <w:vertAlign w:val="superscript"/>
        </w:rPr>
        <w:t xml:space="preserve">3  </w:t>
      </w:r>
      <w:r w:rsidR="00D11EE9" w:rsidRPr="00EF3777">
        <w:rPr>
          <w:rFonts w:ascii="Times New Roman" w:hAnsi="Times New Roman" w:cs="Times New Roman"/>
          <w:sz w:val="24"/>
          <w:szCs w:val="24"/>
        </w:rPr>
        <w:t>.</w:t>
      </w:r>
      <w:r w:rsidR="006F49BF" w:rsidRPr="00EF3777">
        <w:rPr>
          <w:rFonts w:ascii="Times New Roman" w:hAnsi="Times New Roman" w:cs="Times New Roman"/>
          <w:sz w:val="24"/>
          <w:szCs w:val="20"/>
        </w:rPr>
        <w:t>High grade gliomas are more common than low grade gliomas.</w:t>
      </w:r>
      <w:r w:rsidR="009C1379" w:rsidRPr="00EF3777">
        <w:rPr>
          <w:rFonts w:ascii="Times New Roman" w:hAnsi="Times New Roman" w:cs="Times New Roman"/>
          <w:sz w:val="24"/>
          <w:szCs w:val="20"/>
        </w:rPr>
        <w:t xml:space="preserve"> </w:t>
      </w:r>
      <w:r w:rsidR="008D3438" w:rsidRPr="00EF3777">
        <w:rPr>
          <w:rFonts w:ascii="Times New Roman" w:hAnsi="Times New Roman" w:cs="Times New Roman"/>
          <w:sz w:val="24"/>
          <w:szCs w:val="20"/>
        </w:rPr>
        <w:t xml:space="preserve">The incidence </w:t>
      </w:r>
      <w:r w:rsidR="00AC5CBB" w:rsidRPr="00EF3777">
        <w:rPr>
          <w:rFonts w:ascii="Times New Roman" w:hAnsi="Times New Roman" w:cs="Times New Roman"/>
          <w:sz w:val="24"/>
          <w:szCs w:val="20"/>
        </w:rPr>
        <w:t>of glioblastoma and anaplast</w:t>
      </w:r>
      <w:r w:rsidR="006F49BF" w:rsidRPr="00EF3777">
        <w:rPr>
          <w:rFonts w:ascii="Times New Roman" w:hAnsi="Times New Roman" w:cs="Times New Roman"/>
          <w:sz w:val="24"/>
          <w:szCs w:val="20"/>
        </w:rPr>
        <w:t xml:space="preserve">ic </w:t>
      </w:r>
      <w:r w:rsidR="00D11EE9" w:rsidRPr="00EF3777">
        <w:rPr>
          <w:rFonts w:ascii="Times New Roman" w:hAnsi="Times New Roman" w:cs="Times New Roman"/>
          <w:sz w:val="24"/>
          <w:szCs w:val="20"/>
        </w:rPr>
        <w:t>Astrocytoma</w:t>
      </w:r>
      <w:r w:rsidR="006F49BF" w:rsidRPr="00EF3777">
        <w:rPr>
          <w:rFonts w:ascii="Times New Roman" w:hAnsi="Times New Roman" w:cs="Times New Roman"/>
          <w:sz w:val="24"/>
          <w:szCs w:val="20"/>
        </w:rPr>
        <w:t xml:space="preserve"> has increased in </w:t>
      </w:r>
      <w:r w:rsidR="00AC5CBB" w:rsidRPr="00EF3777">
        <w:rPr>
          <w:rFonts w:ascii="Times New Roman" w:hAnsi="Times New Roman" w:cs="Times New Roman"/>
          <w:sz w:val="24"/>
          <w:szCs w:val="20"/>
        </w:rPr>
        <w:t>the older patients, the low-gr</w:t>
      </w:r>
      <w:r w:rsidR="008D3438" w:rsidRPr="00EF3777">
        <w:rPr>
          <w:rFonts w:ascii="Times New Roman" w:hAnsi="Times New Roman" w:cs="Times New Roman"/>
          <w:sz w:val="24"/>
          <w:szCs w:val="20"/>
        </w:rPr>
        <w:t>ade tumors are more common</w:t>
      </w:r>
      <w:r w:rsidR="00AC5CBB" w:rsidRPr="00EF3777">
        <w:rPr>
          <w:rFonts w:ascii="Times New Roman" w:hAnsi="Times New Roman" w:cs="Times New Roman"/>
          <w:sz w:val="24"/>
          <w:szCs w:val="20"/>
        </w:rPr>
        <w:t xml:space="preserve"> in the younger population</w:t>
      </w:r>
      <w:r w:rsidR="008D3438" w:rsidRPr="00EF3777">
        <w:rPr>
          <w:rFonts w:ascii="Times New Roman" w:hAnsi="Times New Roman" w:cs="Times New Roman"/>
          <w:sz w:val="24"/>
          <w:szCs w:val="20"/>
          <w:vertAlign w:val="superscript"/>
        </w:rPr>
        <w:t xml:space="preserve"> 4 </w:t>
      </w:r>
      <w:r w:rsidR="008D3438" w:rsidRPr="00EF3777">
        <w:rPr>
          <w:rFonts w:ascii="Times New Roman" w:hAnsi="Times New Roman" w:cs="Times New Roman"/>
          <w:sz w:val="24"/>
          <w:szCs w:val="20"/>
        </w:rPr>
        <w:t>.</w:t>
      </w:r>
      <w:r w:rsidR="006F49BF" w:rsidRPr="00EF3777">
        <w:rPr>
          <w:rFonts w:ascii="Times New Roman" w:hAnsi="Times New Roman" w:cs="Times New Roman"/>
          <w:sz w:val="24"/>
          <w:szCs w:val="20"/>
        </w:rPr>
        <w:t xml:space="preserve"> Most patients with LGG</w:t>
      </w:r>
      <w:r w:rsidR="009C1379" w:rsidRPr="00EF3777">
        <w:rPr>
          <w:rFonts w:ascii="Times New Roman" w:hAnsi="Times New Roman" w:cs="Times New Roman"/>
          <w:sz w:val="24"/>
          <w:szCs w:val="20"/>
        </w:rPr>
        <w:t xml:space="preserve"> present between the second and </w:t>
      </w:r>
      <w:r w:rsidR="006F49BF" w:rsidRPr="00EF3777">
        <w:rPr>
          <w:rFonts w:ascii="Times New Roman" w:hAnsi="Times New Roman" w:cs="Times New Roman"/>
          <w:sz w:val="24"/>
          <w:szCs w:val="20"/>
        </w:rPr>
        <w:t xml:space="preserve">fourth decades of life, while glioblastoma in 5th to 6 th decade of life  and a seizure is the presenting symptom in 72%–89% of patients </w:t>
      </w:r>
      <w:r w:rsidR="006F49BF" w:rsidRPr="00EF3777">
        <w:rPr>
          <w:rFonts w:ascii="Times New Roman" w:hAnsi="Times New Roman" w:cs="Times New Roman"/>
          <w:sz w:val="24"/>
          <w:szCs w:val="20"/>
          <w:vertAlign w:val="superscript"/>
        </w:rPr>
        <w:t xml:space="preserve">5,6 </w:t>
      </w:r>
      <w:r w:rsidR="006F49BF" w:rsidRPr="00EF3777">
        <w:rPr>
          <w:rFonts w:ascii="Times New Roman" w:hAnsi="Times New Roman" w:cs="Times New Roman"/>
          <w:sz w:val="24"/>
          <w:szCs w:val="20"/>
        </w:rPr>
        <w:t xml:space="preserve">. Mental status changes are present in 3%–30% of patients at the time of </w:t>
      </w:r>
      <w:r w:rsidR="006F49BF" w:rsidRPr="00EF3777">
        <w:rPr>
          <w:rFonts w:ascii="Times New Roman" w:hAnsi="Times New Roman" w:cs="Times New Roman"/>
          <w:sz w:val="24"/>
          <w:szCs w:val="20"/>
        </w:rPr>
        <w:lastRenderedPageBreak/>
        <w:t xml:space="preserve">presentation </w:t>
      </w:r>
      <w:r w:rsidR="0000617D" w:rsidRPr="00EF3777">
        <w:rPr>
          <w:rFonts w:ascii="Times New Roman" w:hAnsi="Times New Roman" w:cs="Times New Roman"/>
          <w:sz w:val="24"/>
          <w:szCs w:val="20"/>
          <w:vertAlign w:val="superscript"/>
        </w:rPr>
        <w:t>7</w:t>
      </w:r>
      <w:r w:rsidR="006F49BF" w:rsidRPr="00EF3777">
        <w:rPr>
          <w:rFonts w:ascii="Times New Roman" w:hAnsi="Times New Roman" w:cs="Times New Roman"/>
          <w:sz w:val="24"/>
          <w:szCs w:val="20"/>
          <w:vertAlign w:val="superscript"/>
        </w:rPr>
        <w:t xml:space="preserve"> </w:t>
      </w:r>
      <w:r w:rsidR="00796079" w:rsidRPr="00EF3777">
        <w:rPr>
          <w:rFonts w:ascii="Times New Roman" w:hAnsi="Times New Roman" w:cs="Times New Roman"/>
          <w:sz w:val="24"/>
          <w:szCs w:val="20"/>
        </w:rPr>
        <w:t xml:space="preserve">. 10 to 44 % have signs </w:t>
      </w:r>
      <w:r w:rsidR="006F49BF" w:rsidRPr="00EF3777">
        <w:rPr>
          <w:rFonts w:ascii="Times New Roman" w:hAnsi="Times New Roman" w:cs="Times New Roman"/>
          <w:sz w:val="24"/>
          <w:szCs w:val="20"/>
        </w:rPr>
        <w:t xml:space="preserve">of raised ICP like headache and vomiting </w:t>
      </w:r>
      <w:r w:rsidR="0000617D" w:rsidRPr="00EF3777">
        <w:rPr>
          <w:rFonts w:ascii="Times New Roman" w:hAnsi="Times New Roman" w:cs="Times New Roman"/>
          <w:sz w:val="24"/>
          <w:szCs w:val="20"/>
          <w:vertAlign w:val="superscript"/>
        </w:rPr>
        <w:t>8</w:t>
      </w:r>
      <w:r w:rsidR="006F49BF" w:rsidRPr="00EF3777">
        <w:rPr>
          <w:rFonts w:ascii="Times New Roman" w:hAnsi="Times New Roman" w:cs="Times New Roman"/>
          <w:sz w:val="24"/>
          <w:szCs w:val="20"/>
        </w:rPr>
        <w:t>.</w:t>
      </w:r>
      <w:r w:rsidR="00CB5FB2" w:rsidRPr="00EF3777">
        <w:rPr>
          <w:rFonts w:ascii="Times New Roman" w:hAnsi="Times New Roman" w:cs="Times New Roman"/>
          <w:sz w:val="24"/>
          <w:szCs w:val="20"/>
        </w:rPr>
        <w:t xml:space="preserve">  Incidence of seizure is 25 to 50% in glioblastoma </w:t>
      </w:r>
      <w:r w:rsidR="00652EB1" w:rsidRPr="00EF3777">
        <w:rPr>
          <w:rFonts w:ascii="Times New Roman" w:hAnsi="Times New Roman" w:cs="Times New Roman"/>
          <w:sz w:val="24"/>
          <w:szCs w:val="20"/>
        </w:rPr>
        <w:t>multiform</w:t>
      </w:r>
      <w:r w:rsidR="00CB5FB2" w:rsidRPr="00EF3777">
        <w:rPr>
          <w:rFonts w:ascii="Times New Roman" w:hAnsi="Times New Roman" w:cs="Times New Roman"/>
          <w:sz w:val="24"/>
          <w:szCs w:val="20"/>
        </w:rPr>
        <w:t xml:space="preserve"> </w:t>
      </w:r>
      <w:r w:rsidR="00D11EE9" w:rsidRPr="00EF3777">
        <w:rPr>
          <w:rFonts w:ascii="Times New Roman" w:hAnsi="Times New Roman" w:cs="Times New Roman"/>
          <w:sz w:val="24"/>
          <w:szCs w:val="20"/>
        </w:rPr>
        <w:t>patients</w:t>
      </w:r>
      <w:r w:rsidR="0005292B" w:rsidRPr="00EF3777">
        <w:rPr>
          <w:rFonts w:ascii="Times New Roman" w:hAnsi="Times New Roman" w:cs="Times New Roman"/>
          <w:sz w:val="24"/>
          <w:szCs w:val="20"/>
        </w:rPr>
        <w:t xml:space="preserve"> </w:t>
      </w:r>
      <w:r w:rsidR="0000617D" w:rsidRPr="00EF3777">
        <w:rPr>
          <w:rFonts w:ascii="Times New Roman" w:hAnsi="Times New Roman" w:cs="Times New Roman"/>
          <w:sz w:val="24"/>
          <w:szCs w:val="20"/>
          <w:vertAlign w:val="superscript"/>
        </w:rPr>
        <w:t>9</w:t>
      </w:r>
      <w:r w:rsidR="0005292B" w:rsidRPr="00EF3777">
        <w:rPr>
          <w:rFonts w:ascii="Times New Roman" w:hAnsi="Times New Roman" w:cs="Times New Roman"/>
          <w:sz w:val="24"/>
          <w:szCs w:val="20"/>
        </w:rPr>
        <w:t>.</w:t>
      </w:r>
      <w:r w:rsidR="009C1379" w:rsidRPr="00EF3777">
        <w:rPr>
          <w:rFonts w:ascii="Times New Roman" w:hAnsi="Times New Roman" w:cs="Times New Roman"/>
          <w:sz w:val="24"/>
          <w:szCs w:val="20"/>
        </w:rPr>
        <w:t xml:space="preserve"> Preoperative seizures show  intrinsic </w:t>
      </w:r>
      <w:r w:rsidR="00D11EE9" w:rsidRPr="00EF3777">
        <w:rPr>
          <w:rFonts w:ascii="Times New Roman" w:hAnsi="Times New Roman" w:cs="Times New Roman"/>
          <w:sz w:val="24"/>
          <w:szCs w:val="20"/>
        </w:rPr>
        <w:t>gliomas</w:t>
      </w:r>
      <w:r w:rsidR="009C1379" w:rsidRPr="00EF3777">
        <w:rPr>
          <w:rFonts w:ascii="Times New Roman" w:hAnsi="Times New Roman" w:cs="Times New Roman"/>
          <w:sz w:val="24"/>
          <w:szCs w:val="20"/>
        </w:rPr>
        <w:t xml:space="preserve">  properties</w:t>
      </w:r>
      <w:r w:rsidR="009C1379" w:rsidRPr="00EF3777">
        <w:rPr>
          <w:rFonts w:ascii="Times New Roman" w:hAnsi="Times New Roman" w:cs="Times New Roman"/>
          <w:sz w:val="24"/>
          <w:szCs w:val="14"/>
        </w:rPr>
        <w:t xml:space="preserve"> </w:t>
      </w:r>
      <w:r w:rsidR="009C1379" w:rsidRPr="00EF3777">
        <w:rPr>
          <w:rFonts w:ascii="Times New Roman" w:hAnsi="Times New Roman" w:cs="Times New Roman"/>
          <w:sz w:val="24"/>
          <w:szCs w:val="20"/>
        </w:rPr>
        <w:t xml:space="preserve">and are the most important factor associated with continued seizures after tumor surgery </w:t>
      </w:r>
      <w:r w:rsidR="009C1379" w:rsidRPr="00EF3777">
        <w:rPr>
          <w:rFonts w:ascii="Times New Roman" w:hAnsi="Times New Roman" w:cs="Times New Roman"/>
          <w:sz w:val="24"/>
          <w:szCs w:val="20"/>
          <w:vertAlign w:val="superscript"/>
        </w:rPr>
        <w:t>10,11</w:t>
      </w:r>
      <w:r w:rsidR="009C1379" w:rsidRPr="00EF3777">
        <w:rPr>
          <w:rFonts w:ascii="Times New Roman" w:hAnsi="Times New Roman" w:cs="Times New Roman"/>
          <w:sz w:val="24"/>
          <w:szCs w:val="20"/>
        </w:rPr>
        <w:t xml:space="preserve">. A number of studies have shown </w:t>
      </w:r>
      <w:r w:rsidR="00DC5E89" w:rsidRPr="00EF3777">
        <w:rPr>
          <w:rFonts w:ascii="Times New Roman" w:hAnsi="Times New Roman" w:cs="Times New Roman"/>
          <w:sz w:val="24"/>
          <w:szCs w:val="20"/>
        </w:rPr>
        <w:t xml:space="preserve">that patients having </w:t>
      </w:r>
      <w:r w:rsidR="009C1379" w:rsidRPr="00EF3777">
        <w:rPr>
          <w:rFonts w:ascii="Times New Roman" w:hAnsi="Times New Roman" w:cs="Times New Roman"/>
          <w:sz w:val="24"/>
          <w:szCs w:val="20"/>
        </w:rPr>
        <w:t>epile</w:t>
      </w:r>
      <w:r w:rsidR="00DC5E89" w:rsidRPr="00EF3777">
        <w:rPr>
          <w:rFonts w:ascii="Times New Roman" w:hAnsi="Times New Roman" w:cs="Times New Roman"/>
          <w:sz w:val="24"/>
          <w:szCs w:val="20"/>
        </w:rPr>
        <w:t xml:space="preserve">ptic seizures have  </w:t>
      </w:r>
      <w:r w:rsidR="009C1379" w:rsidRPr="00EF3777">
        <w:rPr>
          <w:rFonts w:ascii="Times New Roman" w:hAnsi="Times New Roman" w:cs="Times New Roman"/>
          <w:sz w:val="24"/>
          <w:szCs w:val="20"/>
        </w:rPr>
        <w:t xml:space="preserve"> favorable prognosis</w:t>
      </w:r>
      <w:r w:rsidR="00DC5E89" w:rsidRPr="00EF3777">
        <w:rPr>
          <w:rFonts w:ascii="Times New Roman" w:hAnsi="Times New Roman" w:cs="Times New Roman"/>
          <w:sz w:val="24"/>
          <w:szCs w:val="20"/>
        </w:rPr>
        <w:t xml:space="preserve">. so management of seizures is very important part in the management of gliomas. Tumor location influences the risk for epilepsy </w:t>
      </w:r>
      <w:r w:rsidR="00796079" w:rsidRPr="00EF3777">
        <w:rPr>
          <w:rFonts w:ascii="Times New Roman" w:hAnsi="Times New Roman" w:cs="Times New Roman"/>
          <w:sz w:val="24"/>
          <w:szCs w:val="20"/>
          <w:vertAlign w:val="superscript"/>
        </w:rPr>
        <w:t xml:space="preserve">12 </w:t>
      </w:r>
      <w:r w:rsidR="00DC5E89" w:rsidRPr="00EF3777">
        <w:rPr>
          <w:rFonts w:ascii="Times New Roman" w:hAnsi="Times New Roman" w:cs="Times New Roman"/>
          <w:sz w:val="24"/>
          <w:szCs w:val="20"/>
        </w:rPr>
        <w:t>because Tumors involving the frontal, temporal, and parietal</w:t>
      </w:r>
      <w:r w:rsidR="00EF3777">
        <w:rPr>
          <w:rFonts w:ascii="Times New Roman" w:hAnsi="Times New Roman" w:cs="Times New Roman"/>
          <w:sz w:val="24"/>
          <w:szCs w:val="20"/>
        </w:rPr>
        <w:t xml:space="preserve"> </w:t>
      </w:r>
      <w:r w:rsidR="00DC5E89" w:rsidRPr="00EF3777">
        <w:rPr>
          <w:rFonts w:ascii="Times New Roman" w:hAnsi="Times New Roman" w:cs="Times New Roman"/>
          <w:sz w:val="24"/>
          <w:szCs w:val="20"/>
        </w:rPr>
        <w:t>lobes are more commonly associated with seizures than other lobe lesions</w:t>
      </w:r>
      <w:r w:rsidR="00DC5E89" w:rsidRPr="00EF3777">
        <w:rPr>
          <w:rFonts w:ascii="Times New Roman" w:hAnsi="Times New Roman" w:cs="Times New Roman"/>
          <w:sz w:val="24"/>
          <w:szCs w:val="20"/>
          <w:vertAlign w:val="superscript"/>
        </w:rPr>
        <w:t>1</w:t>
      </w:r>
      <w:r w:rsidR="00796079" w:rsidRPr="00EF3777">
        <w:rPr>
          <w:rFonts w:ascii="Times New Roman" w:hAnsi="Times New Roman" w:cs="Times New Roman"/>
          <w:sz w:val="24"/>
          <w:szCs w:val="20"/>
          <w:vertAlign w:val="superscript"/>
        </w:rPr>
        <w:t>3</w:t>
      </w:r>
      <w:r w:rsidR="00DC5E89" w:rsidRPr="00EF3777">
        <w:rPr>
          <w:rFonts w:ascii="Times New Roman" w:hAnsi="Times New Roman" w:cs="Times New Roman"/>
          <w:sz w:val="24"/>
          <w:szCs w:val="20"/>
        </w:rPr>
        <w:t>.</w:t>
      </w:r>
      <w:r w:rsidR="00796079" w:rsidRPr="00EF3777">
        <w:rPr>
          <w:rFonts w:ascii="Times New Roman" w:hAnsi="Times New Roman" w:cs="Times New Roman"/>
          <w:sz w:val="24"/>
          <w:szCs w:val="20"/>
        </w:rPr>
        <w:t xml:space="preserve"> keeping importance of seizure as most common presenting feature we conducted this study to know improvement of seizure after surgery in patients with supra tentorial gliomas.</w:t>
      </w:r>
    </w:p>
    <w:p w:rsidR="001A20E8" w:rsidRDefault="001A20E8" w:rsidP="00EF3777">
      <w:pPr>
        <w:spacing w:line="480" w:lineRule="auto"/>
        <w:jc w:val="both"/>
        <w:rPr>
          <w:rFonts w:ascii="Times New Roman" w:hAnsi="Times New Roman" w:cs="Times New Roman"/>
          <w:b/>
          <w:color w:val="231F20"/>
          <w:sz w:val="24"/>
          <w:szCs w:val="24"/>
        </w:rPr>
      </w:pPr>
    </w:p>
    <w:p w:rsidR="001A20E8" w:rsidRPr="000B2E00" w:rsidRDefault="001A20E8" w:rsidP="00EF3777">
      <w:pPr>
        <w:spacing w:line="480" w:lineRule="auto"/>
        <w:jc w:val="both"/>
        <w:rPr>
          <w:rFonts w:ascii="Times New Roman" w:hAnsi="Times New Roman" w:cs="Times New Roman"/>
          <w:color w:val="231F20"/>
          <w:sz w:val="24"/>
          <w:szCs w:val="24"/>
        </w:rPr>
      </w:pPr>
    </w:p>
    <w:p w:rsidR="001A20E8" w:rsidRDefault="001A20E8" w:rsidP="00EF3777">
      <w:pPr>
        <w:spacing w:line="480" w:lineRule="auto"/>
        <w:jc w:val="both"/>
        <w:rPr>
          <w:rFonts w:ascii="Times New Roman" w:hAnsi="Times New Roman" w:cs="Times New Roman"/>
          <w:b/>
          <w:color w:val="231F20"/>
          <w:sz w:val="24"/>
          <w:szCs w:val="24"/>
        </w:rPr>
      </w:pPr>
    </w:p>
    <w:p w:rsidR="0055443A" w:rsidRPr="00D96A1A" w:rsidRDefault="0055443A" w:rsidP="00EF3777">
      <w:pPr>
        <w:spacing w:line="480" w:lineRule="auto"/>
        <w:jc w:val="both"/>
        <w:rPr>
          <w:rFonts w:ascii="Times New Roman" w:hAnsi="Times New Roman" w:cs="Times New Roman"/>
          <w:b/>
          <w:color w:val="231F20"/>
          <w:sz w:val="24"/>
          <w:szCs w:val="24"/>
        </w:rPr>
      </w:pPr>
      <w:r w:rsidRPr="00D96A1A">
        <w:rPr>
          <w:rFonts w:ascii="Times New Roman" w:hAnsi="Times New Roman" w:cs="Times New Roman"/>
          <w:b/>
          <w:color w:val="231F20"/>
          <w:sz w:val="24"/>
          <w:szCs w:val="24"/>
        </w:rPr>
        <w:t>Material and Methods</w:t>
      </w:r>
    </w:p>
    <w:p w:rsidR="00C912EE" w:rsidRPr="00EF3777" w:rsidRDefault="00FA4AF7"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 xml:space="preserve">This prospective </w:t>
      </w:r>
      <w:r w:rsidR="001574F6" w:rsidRPr="00EF3777">
        <w:rPr>
          <w:rFonts w:ascii="Times New Roman" w:hAnsi="Times New Roman" w:cs="Times New Roman"/>
          <w:sz w:val="24"/>
          <w:szCs w:val="20"/>
        </w:rPr>
        <w:t xml:space="preserve"> study was conducted in department of neurosurgery lady reading</w:t>
      </w:r>
      <w:r w:rsidR="00453BFE" w:rsidRPr="00EF3777">
        <w:rPr>
          <w:rFonts w:ascii="Times New Roman" w:hAnsi="Times New Roman" w:cs="Times New Roman"/>
          <w:sz w:val="24"/>
          <w:szCs w:val="20"/>
        </w:rPr>
        <w:t xml:space="preserve"> hospita</w:t>
      </w:r>
      <w:r w:rsidR="001A20E8" w:rsidRPr="00EF3777">
        <w:rPr>
          <w:rFonts w:ascii="Times New Roman" w:hAnsi="Times New Roman" w:cs="Times New Roman"/>
          <w:sz w:val="24"/>
          <w:szCs w:val="20"/>
        </w:rPr>
        <w:t xml:space="preserve">l </w:t>
      </w:r>
      <w:r w:rsidR="00D11EE9" w:rsidRPr="00EF3777">
        <w:rPr>
          <w:rFonts w:ascii="Times New Roman" w:hAnsi="Times New Roman" w:cs="Times New Roman"/>
          <w:sz w:val="24"/>
          <w:szCs w:val="20"/>
        </w:rPr>
        <w:t>Peshawar</w:t>
      </w:r>
      <w:r w:rsidR="001A20E8" w:rsidRPr="00EF3777">
        <w:rPr>
          <w:rFonts w:ascii="Times New Roman" w:hAnsi="Times New Roman" w:cs="Times New Roman"/>
          <w:sz w:val="24"/>
          <w:szCs w:val="20"/>
        </w:rPr>
        <w:t xml:space="preserve"> from dec 2011 to Nov </w:t>
      </w:r>
      <w:r w:rsidR="00453BFE" w:rsidRPr="00EF3777">
        <w:rPr>
          <w:rFonts w:ascii="Times New Roman" w:hAnsi="Times New Roman" w:cs="Times New Roman"/>
          <w:sz w:val="24"/>
          <w:szCs w:val="20"/>
        </w:rPr>
        <w:t>2013</w:t>
      </w:r>
      <w:r w:rsidR="001574F6" w:rsidRPr="00EF3777">
        <w:rPr>
          <w:rFonts w:ascii="Times New Roman" w:hAnsi="Times New Roman" w:cs="Times New Roman"/>
          <w:sz w:val="24"/>
          <w:szCs w:val="20"/>
        </w:rPr>
        <w:t xml:space="preserve">. </w:t>
      </w:r>
      <w:r w:rsidR="004921FF" w:rsidRPr="00EF3777">
        <w:rPr>
          <w:rFonts w:ascii="Times New Roman" w:hAnsi="Times New Roman" w:cs="Times New Roman"/>
          <w:sz w:val="24"/>
          <w:szCs w:val="20"/>
        </w:rPr>
        <w:t xml:space="preserve">Approval was taken from hospital Ethical committee. </w:t>
      </w:r>
      <w:r w:rsidRPr="00EF3777">
        <w:rPr>
          <w:rFonts w:ascii="Times New Roman" w:hAnsi="Times New Roman" w:cs="Times New Roman"/>
          <w:sz w:val="24"/>
          <w:szCs w:val="20"/>
        </w:rPr>
        <w:t xml:space="preserve"> Out of 100 patients admitted as diagnosed cases of  supra tentorial gliomas</w:t>
      </w:r>
      <w:r w:rsidR="00DD780B" w:rsidRPr="00EF3777">
        <w:rPr>
          <w:rFonts w:ascii="Times New Roman" w:hAnsi="Times New Roman" w:cs="Times New Roman"/>
          <w:sz w:val="24"/>
          <w:szCs w:val="20"/>
        </w:rPr>
        <w:t xml:space="preserve"> </w:t>
      </w:r>
      <w:r w:rsidRPr="00EF3777">
        <w:rPr>
          <w:rFonts w:ascii="Times New Roman" w:hAnsi="Times New Roman" w:cs="Times New Roman"/>
          <w:sz w:val="24"/>
          <w:szCs w:val="20"/>
        </w:rPr>
        <w:t>(diagnosed on neuro imaging like CT brain</w:t>
      </w:r>
      <w:r w:rsidR="006F63D7" w:rsidRPr="00EF3777">
        <w:rPr>
          <w:rFonts w:ascii="Times New Roman" w:hAnsi="Times New Roman" w:cs="Times New Roman"/>
          <w:sz w:val="24"/>
          <w:szCs w:val="20"/>
        </w:rPr>
        <w:t xml:space="preserve"> , MRI brain with MRS and other sequences confirmed on histopathology)</w:t>
      </w:r>
      <w:r w:rsidRPr="00EF3777">
        <w:rPr>
          <w:rFonts w:ascii="Times New Roman" w:hAnsi="Times New Roman" w:cs="Times New Roman"/>
          <w:sz w:val="24"/>
          <w:szCs w:val="20"/>
        </w:rPr>
        <w:t xml:space="preserve">  were operated in the Neurosurgery Department, PGMI, Lady Reading Hospital Peshawar . Patients of both genders irrespective of their age who had supratentorial </w:t>
      </w:r>
      <w:r w:rsidR="00D11EE9" w:rsidRPr="00EF3777">
        <w:rPr>
          <w:rFonts w:ascii="Times New Roman" w:hAnsi="Times New Roman" w:cs="Times New Roman"/>
          <w:sz w:val="24"/>
          <w:szCs w:val="20"/>
        </w:rPr>
        <w:t>gliomas</w:t>
      </w:r>
      <w:r w:rsidRPr="00EF3777">
        <w:rPr>
          <w:rFonts w:ascii="Times New Roman" w:hAnsi="Times New Roman" w:cs="Times New Roman"/>
          <w:sz w:val="24"/>
          <w:szCs w:val="20"/>
        </w:rPr>
        <w:t xml:space="preserve"> with seizures  were included in the study and those with co-morbid conditions like, CHD,HTN,DM or coagulopathy </w:t>
      </w:r>
      <w:r w:rsidR="006F63D7" w:rsidRPr="00EF3777">
        <w:rPr>
          <w:rFonts w:ascii="Times New Roman" w:hAnsi="Times New Roman" w:cs="Times New Roman"/>
          <w:sz w:val="24"/>
          <w:szCs w:val="20"/>
        </w:rPr>
        <w:t>, those unfit for GA ,</w:t>
      </w:r>
      <w:r w:rsidRPr="00EF3777">
        <w:rPr>
          <w:rFonts w:ascii="Times New Roman" w:hAnsi="Times New Roman" w:cs="Times New Roman"/>
          <w:sz w:val="24"/>
          <w:szCs w:val="20"/>
        </w:rPr>
        <w:t xml:space="preserve"> those not willing for surgery</w:t>
      </w:r>
      <w:r w:rsidR="006F63D7" w:rsidRPr="00EF3777">
        <w:rPr>
          <w:rFonts w:ascii="Times New Roman" w:hAnsi="Times New Roman" w:cs="Times New Roman"/>
          <w:sz w:val="24"/>
          <w:szCs w:val="20"/>
        </w:rPr>
        <w:t xml:space="preserve"> and those patients with not confirmed on  histopathology as </w:t>
      </w:r>
      <w:r w:rsidR="00D11EE9" w:rsidRPr="00EF3777">
        <w:rPr>
          <w:rFonts w:ascii="Times New Roman" w:hAnsi="Times New Roman" w:cs="Times New Roman"/>
          <w:sz w:val="24"/>
          <w:szCs w:val="20"/>
        </w:rPr>
        <w:t>gliomas</w:t>
      </w:r>
      <w:r w:rsidRPr="00EF3777">
        <w:rPr>
          <w:rFonts w:ascii="Times New Roman" w:hAnsi="Times New Roman" w:cs="Times New Roman"/>
          <w:sz w:val="24"/>
          <w:szCs w:val="20"/>
        </w:rPr>
        <w:t xml:space="preserve"> were excluded</w:t>
      </w:r>
      <w:r w:rsidR="006F63D7" w:rsidRPr="00EF3777">
        <w:rPr>
          <w:rFonts w:ascii="Times New Roman" w:hAnsi="Times New Roman" w:cs="Times New Roman"/>
          <w:sz w:val="24"/>
          <w:szCs w:val="20"/>
        </w:rPr>
        <w:t xml:space="preserve"> from the Study</w:t>
      </w:r>
      <w:r w:rsidRPr="00EF3777">
        <w:rPr>
          <w:rFonts w:ascii="Times New Roman" w:hAnsi="Times New Roman" w:cs="Times New Roman"/>
          <w:sz w:val="24"/>
          <w:szCs w:val="20"/>
        </w:rPr>
        <w:t xml:space="preserve">. </w:t>
      </w:r>
      <w:r w:rsidR="006F63D7" w:rsidRPr="00EF3777">
        <w:rPr>
          <w:rFonts w:ascii="Times New Roman" w:hAnsi="Times New Roman" w:cs="Times New Roman"/>
          <w:sz w:val="24"/>
          <w:szCs w:val="20"/>
        </w:rPr>
        <w:t xml:space="preserve">patients were admitted </w:t>
      </w:r>
      <w:r w:rsidR="006F63D7" w:rsidRPr="00EF3777">
        <w:rPr>
          <w:rFonts w:ascii="Times New Roman" w:hAnsi="Times New Roman" w:cs="Times New Roman"/>
          <w:sz w:val="24"/>
          <w:szCs w:val="20"/>
        </w:rPr>
        <w:lastRenderedPageBreak/>
        <w:t xml:space="preserve">through OPD or through casualty in case of severe </w:t>
      </w:r>
      <w:r w:rsidR="00D11EE9" w:rsidRPr="00EF3777">
        <w:rPr>
          <w:rFonts w:ascii="Times New Roman" w:hAnsi="Times New Roman" w:cs="Times New Roman"/>
          <w:sz w:val="24"/>
          <w:szCs w:val="20"/>
        </w:rPr>
        <w:t>seizures. After</w:t>
      </w:r>
      <w:r w:rsidR="006F63D7" w:rsidRPr="00EF3777">
        <w:rPr>
          <w:rFonts w:ascii="Times New Roman" w:hAnsi="Times New Roman" w:cs="Times New Roman"/>
          <w:sz w:val="24"/>
          <w:szCs w:val="20"/>
        </w:rPr>
        <w:t xml:space="preserve"> admission all patients were subjected to detailed history, neurological examination, Hematologic tests   like FBC,Urea,Sugar Serologic tests like HBS,HCV</w:t>
      </w:r>
      <w:r w:rsidR="00726EF0" w:rsidRPr="00EF3777">
        <w:rPr>
          <w:rFonts w:ascii="Times New Roman" w:hAnsi="Times New Roman" w:cs="Times New Roman"/>
          <w:sz w:val="24"/>
          <w:szCs w:val="20"/>
        </w:rPr>
        <w:t xml:space="preserve"> and other Base line investigations were done</w:t>
      </w:r>
      <w:r w:rsidRPr="00EF3777">
        <w:rPr>
          <w:rFonts w:ascii="Times New Roman" w:hAnsi="Times New Roman" w:cs="Times New Roman"/>
          <w:sz w:val="24"/>
          <w:szCs w:val="20"/>
        </w:rPr>
        <w:t xml:space="preserve">. All the patient’s were operated after establishing a neuroradiological </w:t>
      </w:r>
      <w:r w:rsidR="00726EF0" w:rsidRPr="00EF3777">
        <w:rPr>
          <w:rFonts w:ascii="Times New Roman" w:hAnsi="Times New Roman" w:cs="Times New Roman"/>
          <w:sz w:val="24"/>
          <w:szCs w:val="20"/>
        </w:rPr>
        <w:t xml:space="preserve"> </w:t>
      </w:r>
      <w:r w:rsidRPr="00EF3777">
        <w:rPr>
          <w:rFonts w:ascii="Times New Roman" w:hAnsi="Times New Roman" w:cs="Times New Roman"/>
          <w:sz w:val="24"/>
          <w:szCs w:val="20"/>
        </w:rPr>
        <w:t xml:space="preserve">diagnosis. Neuroradiological investigations included CT scan brain and MRI  brain with and without contrast,with FLAIR images, DWI, ADC map, and MRS were done for all patients to diagnose as </w:t>
      </w:r>
      <w:r w:rsidR="00D11EE9" w:rsidRPr="00EF3777">
        <w:rPr>
          <w:rFonts w:ascii="Times New Roman" w:hAnsi="Times New Roman" w:cs="Times New Roman"/>
          <w:sz w:val="24"/>
          <w:szCs w:val="20"/>
        </w:rPr>
        <w:t>gliomas</w:t>
      </w:r>
      <w:r w:rsidRPr="00EF3777">
        <w:rPr>
          <w:rFonts w:ascii="Times New Roman" w:hAnsi="Times New Roman" w:cs="Times New Roman"/>
          <w:sz w:val="24"/>
          <w:szCs w:val="20"/>
        </w:rPr>
        <w:t xml:space="preserve">. Preoperative work up was done. </w:t>
      </w:r>
      <w:r w:rsidR="00726EF0" w:rsidRPr="00EF3777">
        <w:rPr>
          <w:rFonts w:ascii="Times New Roman" w:hAnsi="Times New Roman" w:cs="Times New Roman"/>
          <w:sz w:val="24"/>
          <w:szCs w:val="20"/>
        </w:rPr>
        <w:t xml:space="preserve">For proper localization </w:t>
      </w:r>
      <w:r w:rsidRPr="00EF3777">
        <w:rPr>
          <w:rFonts w:ascii="Times New Roman" w:hAnsi="Times New Roman" w:cs="Times New Roman"/>
          <w:sz w:val="24"/>
          <w:szCs w:val="20"/>
        </w:rPr>
        <w:t xml:space="preserve"> oper</w:t>
      </w:r>
      <w:r w:rsidR="00726EF0" w:rsidRPr="00EF3777">
        <w:rPr>
          <w:rFonts w:ascii="Times New Roman" w:hAnsi="Times New Roman" w:cs="Times New Roman"/>
          <w:sz w:val="24"/>
          <w:szCs w:val="20"/>
        </w:rPr>
        <w:t>ative microscope was</w:t>
      </w:r>
      <w:r w:rsidRPr="00EF3777">
        <w:rPr>
          <w:rFonts w:ascii="Times New Roman" w:hAnsi="Times New Roman" w:cs="Times New Roman"/>
          <w:sz w:val="24"/>
          <w:szCs w:val="20"/>
        </w:rPr>
        <w:t xml:space="preserve"> used. All the patients underw</w:t>
      </w:r>
      <w:r w:rsidR="00726EF0" w:rsidRPr="00EF3777">
        <w:rPr>
          <w:rFonts w:ascii="Times New Roman" w:hAnsi="Times New Roman" w:cs="Times New Roman"/>
          <w:sz w:val="24"/>
          <w:szCs w:val="20"/>
        </w:rPr>
        <w:t xml:space="preserve">ent craniotomy  , Cytoreduction, Biopsy, microsurgical resection of tumor </w:t>
      </w:r>
      <w:r w:rsidRPr="00EF3777">
        <w:rPr>
          <w:rFonts w:ascii="Times New Roman" w:hAnsi="Times New Roman" w:cs="Times New Roman"/>
          <w:sz w:val="24"/>
          <w:szCs w:val="20"/>
        </w:rPr>
        <w:t xml:space="preserve"> was done. Gross total resection was </w:t>
      </w:r>
      <w:r w:rsidR="00F414D0">
        <w:rPr>
          <w:rFonts w:ascii="Times New Roman" w:hAnsi="Times New Roman" w:cs="Times New Roman"/>
          <w:sz w:val="24"/>
          <w:szCs w:val="20"/>
        </w:rPr>
        <w:t>done in 55</w:t>
      </w:r>
      <w:r w:rsidRPr="00EF3777">
        <w:rPr>
          <w:rFonts w:ascii="Times New Roman" w:hAnsi="Times New Roman" w:cs="Times New Roman"/>
          <w:sz w:val="24"/>
          <w:szCs w:val="20"/>
        </w:rPr>
        <w:t xml:space="preserve"> cases. </w:t>
      </w:r>
      <w:r w:rsidR="00F414D0">
        <w:rPr>
          <w:rFonts w:ascii="Times New Roman" w:hAnsi="Times New Roman" w:cs="Times New Roman"/>
          <w:sz w:val="24"/>
          <w:szCs w:val="20"/>
        </w:rPr>
        <w:t>In 45</w:t>
      </w:r>
      <w:r w:rsidR="00726EF0" w:rsidRPr="00EF3777">
        <w:rPr>
          <w:rFonts w:ascii="Times New Roman" w:hAnsi="Times New Roman" w:cs="Times New Roman"/>
          <w:sz w:val="24"/>
          <w:szCs w:val="20"/>
        </w:rPr>
        <w:t xml:space="preserve"> cases subtotal removal and biopsy was done. </w:t>
      </w:r>
      <w:r w:rsidRPr="00EF3777">
        <w:rPr>
          <w:rFonts w:ascii="Times New Roman" w:hAnsi="Times New Roman" w:cs="Times New Roman"/>
          <w:sz w:val="24"/>
          <w:szCs w:val="20"/>
        </w:rPr>
        <w:t>For tissue diagnosis, biopsy was taken and preserved in 10% formaline and sent to laboratory on the same day. All cases were reported by Senior Pathologist. (Fellow of College of Physicians and Surgeons Pakistan).</w:t>
      </w:r>
      <w:r w:rsidR="00726EF0" w:rsidRPr="00EF3777">
        <w:rPr>
          <w:rFonts w:ascii="Times New Roman" w:hAnsi="Times New Roman" w:cs="Times New Roman"/>
          <w:sz w:val="24"/>
          <w:szCs w:val="20"/>
        </w:rPr>
        <w:t xml:space="preserve"> A</w:t>
      </w:r>
      <w:r w:rsidR="004921FF" w:rsidRPr="00EF3777">
        <w:rPr>
          <w:rFonts w:ascii="Times New Roman" w:hAnsi="Times New Roman" w:cs="Times New Roman"/>
          <w:sz w:val="24"/>
          <w:szCs w:val="20"/>
        </w:rPr>
        <w:t>ll patients were kept in ICU for</w:t>
      </w:r>
      <w:r w:rsidR="00726EF0" w:rsidRPr="00EF3777">
        <w:rPr>
          <w:rFonts w:ascii="Times New Roman" w:hAnsi="Times New Roman" w:cs="Times New Roman"/>
          <w:sz w:val="24"/>
          <w:szCs w:val="20"/>
        </w:rPr>
        <w:t xml:space="preserve"> 24hours  and then shifted to ward. patients were obs</w:t>
      </w:r>
      <w:r w:rsidR="00A172CD" w:rsidRPr="00EF3777">
        <w:rPr>
          <w:rFonts w:ascii="Times New Roman" w:hAnsi="Times New Roman" w:cs="Times New Roman"/>
          <w:sz w:val="24"/>
          <w:szCs w:val="20"/>
        </w:rPr>
        <w:t xml:space="preserve">erved for seizures </w:t>
      </w:r>
      <w:r w:rsidR="00726EF0" w:rsidRPr="00EF3777">
        <w:rPr>
          <w:rFonts w:ascii="Times New Roman" w:hAnsi="Times New Roman" w:cs="Times New Roman"/>
          <w:sz w:val="24"/>
          <w:szCs w:val="20"/>
        </w:rPr>
        <w:t xml:space="preserve"> postoperatively. </w:t>
      </w:r>
      <w:r w:rsidR="00A829C2" w:rsidRPr="00EF3777">
        <w:rPr>
          <w:rFonts w:ascii="Times New Roman" w:hAnsi="Times New Roman" w:cs="Times New Roman"/>
          <w:sz w:val="24"/>
          <w:szCs w:val="20"/>
        </w:rPr>
        <w:t xml:space="preserve"> Seizure outcome was measured using Engel,s classification .</w:t>
      </w:r>
      <w:r w:rsidR="00A172CD" w:rsidRPr="00EF3777">
        <w:rPr>
          <w:rFonts w:ascii="Times New Roman" w:hAnsi="Times New Roman" w:cs="Times New Roman"/>
          <w:sz w:val="24"/>
          <w:szCs w:val="20"/>
        </w:rPr>
        <w:t>All patients with supratentorial glioma having tumor related epilepsy preoperatively had follow up of 6 months postoperatively for seizure control at 2 weeks, 1 month, 3rd and 6th month.</w:t>
      </w:r>
      <w:r w:rsidR="00726EF0" w:rsidRPr="00EF3777">
        <w:rPr>
          <w:rFonts w:ascii="Times New Roman" w:hAnsi="Times New Roman" w:cs="Times New Roman"/>
          <w:sz w:val="24"/>
          <w:szCs w:val="20"/>
        </w:rPr>
        <w:t xml:space="preserve"> On 5th post op day all patients were discharged. </w:t>
      </w:r>
    </w:p>
    <w:p w:rsidR="00CF509A" w:rsidRPr="00D96A1A" w:rsidRDefault="00CF509A" w:rsidP="00EF3777">
      <w:pPr>
        <w:spacing w:line="480" w:lineRule="auto"/>
        <w:jc w:val="both"/>
        <w:rPr>
          <w:rFonts w:ascii="Times New Roman" w:hAnsi="Times New Roman" w:cs="Times New Roman"/>
          <w:b/>
          <w:color w:val="231F20"/>
          <w:sz w:val="24"/>
          <w:szCs w:val="24"/>
        </w:rPr>
      </w:pPr>
      <w:r w:rsidRPr="00D96A1A">
        <w:rPr>
          <w:rFonts w:ascii="Times New Roman" w:hAnsi="Times New Roman" w:cs="Times New Roman"/>
          <w:b/>
          <w:color w:val="231F20"/>
          <w:sz w:val="24"/>
          <w:szCs w:val="24"/>
        </w:rPr>
        <w:t>RESULTS</w:t>
      </w:r>
    </w:p>
    <w:p w:rsidR="00652EB1" w:rsidRPr="00EF3777" w:rsidRDefault="00CF509A" w:rsidP="00EF3777">
      <w:pPr>
        <w:spacing w:line="480" w:lineRule="auto"/>
        <w:jc w:val="both"/>
        <w:rPr>
          <w:rFonts w:ascii="Times New Roman" w:hAnsi="Times New Roman" w:cs="Times New Roman"/>
          <w:color w:val="231F20"/>
          <w:sz w:val="24"/>
          <w:szCs w:val="24"/>
        </w:rPr>
      </w:pPr>
      <w:r w:rsidRPr="00EF3777">
        <w:rPr>
          <w:rFonts w:ascii="Times New Roman" w:hAnsi="Times New Roman" w:cs="Times New Roman"/>
          <w:sz w:val="24"/>
          <w:szCs w:val="18"/>
        </w:rPr>
        <w:t>We studied 100 patients with supratentorial gliomas. Their ages ranged from 10  years to 80 years</w:t>
      </w:r>
      <w:r w:rsidR="00831692" w:rsidRPr="00EF3777">
        <w:rPr>
          <w:rFonts w:ascii="Times New Roman" w:hAnsi="Times New Roman" w:cs="Times New Roman"/>
          <w:sz w:val="24"/>
          <w:szCs w:val="18"/>
        </w:rPr>
        <w:t>, with mean age of 45 years. 56 (56%)</w:t>
      </w:r>
      <w:r w:rsidRPr="00EF3777">
        <w:rPr>
          <w:rFonts w:ascii="Times New Roman" w:hAnsi="Times New Roman" w:cs="Times New Roman"/>
          <w:sz w:val="24"/>
          <w:szCs w:val="18"/>
        </w:rPr>
        <w:t>were male and 44</w:t>
      </w:r>
      <w:r w:rsidR="00831692" w:rsidRPr="00EF3777">
        <w:rPr>
          <w:rFonts w:ascii="Times New Roman" w:hAnsi="Times New Roman" w:cs="Times New Roman"/>
          <w:sz w:val="24"/>
          <w:szCs w:val="18"/>
        </w:rPr>
        <w:t>(44%)</w:t>
      </w:r>
      <w:r w:rsidR="0079156A" w:rsidRPr="00EF3777">
        <w:rPr>
          <w:rFonts w:ascii="Times New Roman" w:hAnsi="Times New Roman" w:cs="Times New Roman"/>
          <w:sz w:val="24"/>
          <w:szCs w:val="18"/>
        </w:rPr>
        <w:t xml:space="preserve"> were females ( Fig no 1) </w:t>
      </w:r>
      <w:r w:rsidRPr="00EF3777">
        <w:rPr>
          <w:rFonts w:ascii="Times New Roman" w:hAnsi="Times New Roman" w:cs="Times New Roman"/>
          <w:sz w:val="24"/>
          <w:szCs w:val="18"/>
        </w:rPr>
        <w:t xml:space="preserve">. </w:t>
      </w:r>
      <w:r w:rsidR="00417DAB" w:rsidRPr="00EF3777">
        <w:rPr>
          <w:rFonts w:ascii="Times New Roman" w:hAnsi="Times New Roman" w:cs="Times New Roman"/>
          <w:sz w:val="24"/>
          <w:szCs w:val="18"/>
        </w:rPr>
        <w:t>Duration of illness ranged from 1 year to 9 years mean; 5 years. All patients were on Anti epileptic drugs pre operatively.80 (80%) patients used valproic aci</w:t>
      </w:r>
      <w:r w:rsidR="0079156A" w:rsidRPr="00EF3777">
        <w:rPr>
          <w:rFonts w:ascii="Times New Roman" w:hAnsi="Times New Roman" w:cs="Times New Roman"/>
          <w:sz w:val="24"/>
          <w:szCs w:val="18"/>
        </w:rPr>
        <w:t xml:space="preserve">d, and 20(20%) on </w:t>
      </w:r>
      <w:r w:rsidR="00D11EE9" w:rsidRPr="00EF3777">
        <w:rPr>
          <w:rFonts w:ascii="Times New Roman" w:hAnsi="Times New Roman" w:cs="Times New Roman"/>
          <w:sz w:val="24"/>
          <w:szCs w:val="18"/>
        </w:rPr>
        <w:t>levetiracetam</w:t>
      </w:r>
      <w:r w:rsidRPr="00EF3777">
        <w:rPr>
          <w:rFonts w:ascii="Times New Roman" w:hAnsi="Times New Roman" w:cs="Times New Roman"/>
          <w:sz w:val="24"/>
          <w:szCs w:val="18"/>
        </w:rPr>
        <w:t>.</w:t>
      </w:r>
      <w:r w:rsidR="0079156A" w:rsidRPr="00EF3777">
        <w:rPr>
          <w:rFonts w:ascii="Times New Roman" w:hAnsi="Times New Roman" w:cs="Times New Roman"/>
          <w:sz w:val="24"/>
          <w:szCs w:val="18"/>
        </w:rPr>
        <w:t xml:space="preserve"> Frontal lobe was involved in 35(35</w:t>
      </w:r>
      <w:r w:rsidRPr="00EF3777">
        <w:rPr>
          <w:rFonts w:ascii="Times New Roman" w:hAnsi="Times New Roman" w:cs="Times New Roman"/>
          <w:sz w:val="24"/>
          <w:szCs w:val="18"/>
        </w:rPr>
        <w:t xml:space="preserve">%) cases,  temporal lobe in 35(35%) cases,  while </w:t>
      </w:r>
      <w:r w:rsidR="0079156A" w:rsidRPr="00EF3777">
        <w:rPr>
          <w:rFonts w:ascii="Times New Roman" w:hAnsi="Times New Roman" w:cs="Times New Roman"/>
          <w:sz w:val="24"/>
          <w:szCs w:val="18"/>
        </w:rPr>
        <w:t>parietal ,</w:t>
      </w:r>
      <w:r w:rsidR="00E81ACA" w:rsidRPr="00EF3777">
        <w:rPr>
          <w:rFonts w:ascii="Times New Roman" w:hAnsi="Times New Roman" w:cs="Times New Roman"/>
          <w:sz w:val="24"/>
          <w:szCs w:val="18"/>
        </w:rPr>
        <w:t xml:space="preserve">Parieto occipital  </w:t>
      </w:r>
      <w:r w:rsidR="0079156A" w:rsidRPr="00EF3777">
        <w:rPr>
          <w:rFonts w:ascii="Times New Roman" w:hAnsi="Times New Roman" w:cs="Times New Roman"/>
          <w:sz w:val="24"/>
          <w:szCs w:val="18"/>
        </w:rPr>
        <w:t>and fronto</w:t>
      </w:r>
      <w:r w:rsidR="0079156A">
        <w:rPr>
          <w:rFonts w:ascii="Times New Roman" w:hAnsi="Times New Roman" w:cs="Times New Roman"/>
          <w:color w:val="231F20"/>
          <w:sz w:val="18"/>
          <w:szCs w:val="18"/>
        </w:rPr>
        <w:t xml:space="preserve"> </w:t>
      </w:r>
      <w:r w:rsidR="0079156A" w:rsidRPr="00EF3777">
        <w:rPr>
          <w:rFonts w:ascii="Times New Roman" w:hAnsi="Times New Roman" w:cs="Times New Roman"/>
          <w:color w:val="231F20"/>
          <w:sz w:val="24"/>
          <w:szCs w:val="24"/>
        </w:rPr>
        <w:t>parietal lobes  in 10 (10%)  cases for each  a</w:t>
      </w:r>
      <w:r w:rsidR="00E81ACA" w:rsidRPr="00EF3777">
        <w:rPr>
          <w:rFonts w:ascii="Times New Roman" w:hAnsi="Times New Roman" w:cs="Times New Roman"/>
          <w:color w:val="231F20"/>
          <w:sz w:val="24"/>
          <w:szCs w:val="24"/>
        </w:rPr>
        <w:t xml:space="preserve">nd  </w:t>
      </w:r>
      <w:r w:rsidR="00E81ACA" w:rsidRPr="00EF3777">
        <w:rPr>
          <w:rFonts w:ascii="Times New Roman" w:hAnsi="Times New Roman" w:cs="Times New Roman"/>
          <w:color w:val="231F20"/>
          <w:sz w:val="24"/>
          <w:szCs w:val="24"/>
        </w:rPr>
        <w:lastRenderedPageBreak/>
        <w:t>Intraventricular in 5(5</w:t>
      </w:r>
      <w:r w:rsidRPr="00EF3777">
        <w:rPr>
          <w:rFonts w:ascii="Times New Roman" w:hAnsi="Times New Roman" w:cs="Times New Roman"/>
          <w:color w:val="231F20"/>
          <w:sz w:val="24"/>
          <w:szCs w:val="24"/>
        </w:rPr>
        <w:t>%) pati</w:t>
      </w:r>
      <w:r w:rsidR="00E81ACA" w:rsidRPr="00EF3777">
        <w:rPr>
          <w:rFonts w:ascii="Times New Roman" w:hAnsi="Times New Roman" w:cs="Times New Roman"/>
          <w:color w:val="231F20"/>
          <w:sz w:val="24"/>
          <w:szCs w:val="24"/>
        </w:rPr>
        <w:t>ents</w:t>
      </w:r>
      <w:r w:rsidR="0079156A" w:rsidRPr="00EF3777">
        <w:rPr>
          <w:rFonts w:ascii="Times New Roman" w:hAnsi="Times New Roman" w:cs="Times New Roman"/>
          <w:color w:val="231F20"/>
          <w:sz w:val="24"/>
          <w:szCs w:val="24"/>
        </w:rPr>
        <w:t xml:space="preserve"> ( Table  no 1)</w:t>
      </w:r>
      <w:r w:rsidRPr="00EF3777">
        <w:rPr>
          <w:rFonts w:ascii="Times New Roman" w:hAnsi="Times New Roman" w:cs="Times New Roman"/>
          <w:color w:val="231F20"/>
          <w:sz w:val="24"/>
          <w:szCs w:val="24"/>
        </w:rPr>
        <w:t xml:space="preserve">. </w:t>
      </w:r>
      <w:r w:rsidR="00E81ACA" w:rsidRPr="00EF3777">
        <w:rPr>
          <w:rFonts w:ascii="Times New Roman" w:hAnsi="Times New Roman" w:cs="Times New Roman"/>
          <w:color w:val="231F20"/>
          <w:sz w:val="24"/>
          <w:szCs w:val="24"/>
        </w:rPr>
        <w:t xml:space="preserve">Histopathology showed Glioblastoma </w:t>
      </w:r>
      <w:r w:rsidR="00D11EE9" w:rsidRPr="00EF3777">
        <w:rPr>
          <w:rFonts w:ascii="Times New Roman" w:hAnsi="Times New Roman" w:cs="Times New Roman"/>
          <w:color w:val="231F20"/>
          <w:sz w:val="24"/>
          <w:szCs w:val="24"/>
        </w:rPr>
        <w:t>multiform</w:t>
      </w:r>
      <w:r w:rsidR="00E81ACA" w:rsidRPr="00EF3777">
        <w:rPr>
          <w:rFonts w:ascii="Times New Roman" w:hAnsi="Times New Roman" w:cs="Times New Roman"/>
          <w:color w:val="231F20"/>
          <w:sz w:val="24"/>
          <w:szCs w:val="24"/>
        </w:rPr>
        <w:t xml:space="preserve"> </w:t>
      </w:r>
      <w:r w:rsidR="00A538C8" w:rsidRPr="00EF3777">
        <w:rPr>
          <w:rFonts w:ascii="Times New Roman" w:hAnsi="Times New Roman" w:cs="Times New Roman"/>
          <w:color w:val="231F20"/>
          <w:sz w:val="24"/>
          <w:szCs w:val="24"/>
        </w:rPr>
        <w:t xml:space="preserve"> grade IV </w:t>
      </w:r>
      <w:r w:rsidR="00E81ACA" w:rsidRPr="00EF3777">
        <w:rPr>
          <w:rFonts w:ascii="Times New Roman" w:hAnsi="Times New Roman" w:cs="Times New Roman"/>
          <w:color w:val="231F20"/>
          <w:sz w:val="24"/>
          <w:szCs w:val="24"/>
        </w:rPr>
        <w:t xml:space="preserve"> in  40(40%), </w:t>
      </w:r>
      <w:r w:rsidR="00EB19B2" w:rsidRPr="00EF3777">
        <w:rPr>
          <w:rFonts w:ascii="Times New Roman" w:hAnsi="Times New Roman" w:cs="Times New Roman"/>
          <w:color w:val="231F20"/>
          <w:sz w:val="24"/>
          <w:szCs w:val="24"/>
        </w:rPr>
        <w:t xml:space="preserve">Astrocytoma </w:t>
      </w:r>
      <w:r w:rsidR="00A538C8" w:rsidRPr="00EF3777">
        <w:rPr>
          <w:rFonts w:ascii="Times New Roman" w:hAnsi="Times New Roman" w:cs="Times New Roman"/>
          <w:color w:val="231F20"/>
          <w:sz w:val="24"/>
          <w:szCs w:val="24"/>
        </w:rPr>
        <w:t xml:space="preserve">grade II 20(20%), Pilocytic astrycytoma Grade I  10(10%), Anaplastic Astricytoma Grade III 10(10%),  Oligodendroglioma and Oligoastrocytoma Grade II 10(10) Ependymoma 4 (4%),  and Ganglioganglioma &amp; DNT 6(6%) </w:t>
      </w:r>
      <w:r w:rsidR="00D1295F" w:rsidRPr="00EF3777">
        <w:rPr>
          <w:rFonts w:ascii="Times New Roman" w:hAnsi="Times New Roman" w:cs="Times New Roman"/>
          <w:color w:val="231F20"/>
          <w:sz w:val="24"/>
          <w:szCs w:val="24"/>
        </w:rPr>
        <w:t>(</w:t>
      </w:r>
      <w:r w:rsidR="0079156A" w:rsidRPr="00EF3777">
        <w:rPr>
          <w:rFonts w:ascii="Times New Roman" w:hAnsi="Times New Roman" w:cs="Times New Roman"/>
          <w:color w:val="231F20"/>
          <w:sz w:val="24"/>
          <w:szCs w:val="24"/>
        </w:rPr>
        <w:t>Table no</w:t>
      </w:r>
      <w:r w:rsidR="00D1295F" w:rsidRPr="00EF3777">
        <w:rPr>
          <w:rFonts w:ascii="Times New Roman" w:hAnsi="Times New Roman" w:cs="Times New Roman"/>
          <w:color w:val="231F20"/>
          <w:sz w:val="24"/>
          <w:szCs w:val="24"/>
        </w:rPr>
        <w:t xml:space="preserve"> </w:t>
      </w:r>
      <w:r w:rsidR="0079156A" w:rsidRPr="00EF3777">
        <w:rPr>
          <w:rFonts w:ascii="Times New Roman" w:hAnsi="Times New Roman" w:cs="Times New Roman"/>
          <w:color w:val="231F20"/>
          <w:sz w:val="24"/>
          <w:szCs w:val="24"/>
        </w:rPr>
        <w:t xml:space="preserve">2) </w:t>
      </w:r>
      <w:r w:rsidR="00A538C8" w:rsidRPr="00EF3777">
        <w:rPr>
          <w:rFonts w:ascii="Times New Roman" w:hAnsi="Times New Roman" w:cs="Times New Roman"/>
          <w:color w:val="231F20"/>
          <w:sz w:val="24"/>
          <w:szCs w:val="24"/>
        </w:rPr>
        <w:t xml:space="preserve">. </w:t>
      </w:r>
      <w:r w:rsidR="00D1295F" w:rsidRPr="00EF3777">
        <w:rPr>
          <w:rFonts w:ascii="Times New Roman" w:hAnsi="Times New Roman" w:cs="Times New Roman"/>
          <w:color w:val="231F20"/>
          <w:sz w:val="24"/>
          <w:szCs w:val="24"/>
        </w:rPr>
        <w:t xml:space="preserve">Gross total resection </w:t>
      </w:r>
      <w:r w:rsidR="00417DAB" w:rsidRPr="00EF3777">
        <w:rPr>
          <w:rFonts w:ascii="Times New Roman" w:hAnsi="Times New Roman" w:cs="Times New Roman"/>
          <w:color w:val="231F20"/>
          <w:sz w:val="24"/>
          <w:szCs w:val="24"/>
        </w:rPr>
        <w:t>was done</w:t>
      </w:r>
      <w:r w:rsidR="00AA34A8" w:rsidRPr="00EF3777">
        <w:rPr>
          <w:rFonts w:ascii="Times New Roman" w:hAnsi="Times New Roman" w:cs="Times New Roman"/>
          <w:color w:val="231F20"/>
          <w:sz w:val="24"/>
          <w:szCs w:val="24"/>
        </w:rPr>
        <w:t xml:space="preserve"> in </w:t>
      </w:r>
      <w:r w:rsidR="00417DAB" w:rsidRPr="00EF3777">
        <w:rPr>
          <w:rFonts w:ascii="Times New Roman" w:hAnsi="Times New Roman" w:cs="Times New Roman"/>
          <w:color w:val="231F20"/>
          <w:sz w:val="24"/>
          <w:szCs w:val="24"/>
        </w:rPr>
        <w:t>55 (55%) patients. Sub total resection in 45(45%) . post operatively seizure outcome was meas</w:t>
      </w:r>
      <w:r w:rsidR="00775715" w:rsidRPr="00EF3777">
        <w:rPr>
          <w:rFonts w:ascii="Times New Roman" w:hAnsi="Times New Roman" w:cs="Times New Roman"/>
          <w:color w:val="231F20"/>
          <w:sz w:val="24"/>
          <w:szCs w:val="24"/>
        </w:rPr>
        <w:t xml:space="preserve">ured using Engel classification for seizures control . In patients with gross total resection </w:t>
      </w:r>
      <w:r w:rsidR="00DB1460" w:rsidRPr="00EF3777">
        <w:rPr>
          <w:rFonts w:ascii="Times New Roman" w:hAnsi="Times New Roman" w:cs="Times New Roman"/>
          <w:color w:val="231F20"/>
          <w:sz w:val="24"/>
          <w:szCs w:val="24"/>
        </w:rPr>
        <w:t>the seizures control was 59</w:t>
      </w:r>
      <w:r w:rsidR="00775715" w:rsidRPr="00EF3777">
        <w:rPr>
          <w:rFonts w:ascii="Times New Roman" w:hAnsi="Times New Roman" w:cs="Times New Roman"/>
          <w:color w:val="231F20"/>
          <w:sz w:val="24"/>
          <w:szCs w:val="24"/>
        </w:rPr>
        <w:t xml:space="preserve"> % in first post operative month</w:t>
      </w:r>
      <w:r w:rsidR="00DB1460" w:rsidRPr="00EF3777">
        <w:rPr>
          <w:rFonts w:ascii="Times New Roman" w:hAnsi="Times New Roman" w:cs="Times New Roman"/>
          <w:color w:val="231F20"/>
          <w:sz w:val="24"/>
          <w:szCs w:val="24"/>
        </w:rPr>
        <w:t xml:space="preserve"> , then uptill 6 months it was 3</w:t>
      </w:r>
      <w:r w:rsidR="00775715" w:rsidRPr="00EF3777">
        <w:rPr>
          <w:rFonts w:ascii="Times New Roman" w:hAnsi="Times New Roman" w:cs="Times New Roman"/>
          <w:color w:val="231F20"/>
          <w:sz w:val="24"/>
          <w:szCs w:val="24"/>
        </w:rPr>
        <w:t>7 %. then in patients of subtotal resection only 30 % patients gained engel class 1 seizures control which reduced to 19 % uptill 6 months follow up</w:t>
      </w:r>
      <w:r w:rsidR="00D1295F" w:rsidRPr="00EF3777">
        <w:rPr>
          <w:rFonts w:ascii="Times New Roman" w:hAnsi="Times New Roman" w:cs="Times New Roman"/>
          <w:color w:val="231F20"/>
          <w:sz w:val="24"/>
          <w:szCs w:val="24"/>
        </w:rPr>
        <w:t xml:space="preserve"> so total 56 % patients had no </w:t>
      </w:r>
      <w:r w:rsidR="00D11EE9" w:rsidRPr="00EF3777">
        <w:rPr>
          <w:rFonts w:ascii="Times New Roman" w:hAnsi="Times New Roman" w:cs="Times New Roman"/>
          <w:color w:val="231F20"/>
          <w:sz w:val="24"/>
          <w:szCs w:val="24"/>
        </w:rPr>
        <w:t>seizures</w:t>
      </w:r>
      <w:r w:rsidR="00D1295F" w:rsidRPr="00EF3777">
        <w:rPr>
          <w:rFonts w:ascii="Times New Roman" w:hAnsi="Times New Roman" w:cs="Times New Roman"/>
          <w:color w:val="231F20"/>
          <w:sz w:val="24"/>
          <w:szCs w:val="24"/>
        </w:rPr>
        <w:t xml:space="preserve"> after 6 months of follow (Fig no 3 ) </w:t>
      </w:r>
      <w:r w:rsidR="00775715" w:rsidRPr="00EF3777">
        <w:rPr>
          <w:rFonts w:ascii="Times New Roman" w:hAnsi="Times New Roman" w:cs="Times New Roman"/>
          <w:color w:val="231F20"/>
          <w:sz w:val="24"/>
          <w:szCs w:val="24"/>
        </w:rPr>
        <w:t xml:space="preserve"> .</w:t>
      </w:r>
      <w:r w:rsidR="00D1295F" w:rsidRPr="00EF3777">
        <w:rPr>
          <w:rFonts w:ascii="Times New Roman" w:hAnsi="Times New Roman" w:cs="Times New Roman"/>
          <w:color w:val="231F20"/>
          <w:sz w:val="24"/>
          <w:szCs w:val="24"/>
        </w:rPr>
        <w:t xml:space="preserve"> After the 6 months follow up 22 patients gained </w:t>
      </w:r>
      <w:r w:rsidR="00652EB1" w:rsidRPr="00EF3777">
        <w:rPr>
          <w:rFonts w:ascii="Times New Roman" w:hAnsi="Times New Roman" w:cs="Times New Roman"/>
          <w:color w:val="231F20"/>
          <w:sz w:val="24"/>
          <w:szCs w:val="24"/>
        </w:rPr>
        <w:t>Engel</w:t>
      </w:r>
      <w:r w:rsidR="00D1295F" w:rsidRPr="00EF3777">
        <w:rPr>
          <w:rFonts w:ascii="Times New Roman" w:hAnsi="Times New Roman" w:cs="Times New Roman"/>
          <w:color w:val="231F20"/>
          <w:sz w:val="24"/>
          <w:szCs w:val="24"/>
        </w:rPr>
        <w:t xml:space="preserve"> class 1 , 17 had class 4 and 11 patients had class 2 and 3  Engel score ( Fig no 4 ) . </w:t>
      </w:r>
      <w:r w:rsidR="00587DB3" w:rsidRPr="00EF3777">
        <w:rPr>
          <w:rFonts w:ascii="Times New Roman" w:hAnsi="Times New Roman" w:cs="Times New Roman"/>
          <w:color w:val="231F20"/>
          <w:sz w:val="24"/>
          <w:szCs w:val="24"/>
        </w:rPr>
        <w:t>Regarding morbidity and mortality 4 pati</w:t>
      </w:r>
      <w:r w:rsidR="00D1295F" w:rsidRPr="00EF3777">
        <w:rPr>
          <w:rFonts w:ascii="Times New Roman" w:hAnsi="Times New Roman" w:cs="Times New Roman"/>
          <w:color w:val="231F20"/>
          <w:sz w:val="24"/>
          <w:szCs w:val="24"/>
        </w:rPr>
        <w:t xml:space="preserve">ents developed motor weakness, </w:t>
      </w:r>
      <w:r w:rsidR="00587DB3" w:rsidRPr="00EF3777">
        <w:rPr>
          <w:rFonts w:ascii="Times New Roman" w:hAnsi="Times New Roman" w:cs="Times New Roman"/>
          <w:color w:val="231F20"/>
          <w:sz w:val="24"/>
          <w:szCs w:val="24"/>
        </w:rPr>
        <w:t>3 patients had language deficit, 4 patients developed hematoma in the tumor bed and 1 patient develo</w:t>
      </w:r>
      <w:r w:rsidR="0003142F" w:rsidRPr="00EF3777">
        <w:rPr>
          <w:rFonts w:ascii="Times New Roman" w:hAnsi="Times New Roman" w:cs="Times New Roman"/>
          <w:color w:val="231F20"/>
          <w:sz w:val="24"/>
          <w:szCs w:val="24"/>
        </w:rPr>
        <w:t xml:space="preserve">ped superficial wound infection and </w:t>
      </w:r>
      <w:r w:rsidR="00587DB3" w:rsidRPr="00EF3777">
        <w:rPr>
          <w:rFonts w:ascii="Times New Roman" w:hAnsi="Times New Roman" w:cs="Times New Roman"/>
          <w:color w:val="231F20"/>
          <w:sz w:val="24"/>
          <w:szCs w:val="24"/>
        </w:rPr>
        <w:t xml:space="preserve"> 6 patients expired uptill 6 months follow up</w:t>
      </w:r>
      <w:r w:rsidR="0003142F" w:rsidRPr="00EF3777">
        <w:rPr>
          <w:rFonts w:ascii="Times New Roman" w:hAnsi="Times New Roman" w:cs="Times New Roman"/>
          <w:color w:val="231F20"/>
          <w:sz w:val="24"/>
          <w:szCs w:val="24"/>
        </w:rPr>
        <w:t xml:space="preserve"> ( Table no 3) </w:t>
      </w:r>
      <w:r w:rsidR="00587DB3" w:rsidRPr="00EF3777">
        <w:rPr>
          <w:rFonts w:ascii="Times New Roman" w:hAnsi="Times New Roman" w:cs="Times New Roman"/>
          <w:color w:val="231F20"/>
          <w:sz w:val="24"/>
          <w:szCs w:val="24"/>
        </w:rPr>
        <w:t xml:space="preserve">. </w:t>
      </w:r>
      <w:r w:rsidR="00652EB1" w:rsidRPr="00EF3777">
        <w:rPr>
          <w:rFonts w:ascii="Times New Roman" w:hAnsi="Times New Roman" w:cs="Times New Roman"/>
          <w:color w:val="231F20"/>
          <w:sz w:val="24"/>
          <w:szCs w:val="24"/>
        </w:rPr>
        <w:t>We</w:t>
      </w:r>
      <w:r w:rsidR="00775715" w:rsidRPr="00EF3777">
        <w:rPr>
          <w:rFonts w:ascii="Times New Roman" w:hAnsi="Times New Roman" w:cs="Times New Roman"/>
          <w:color w:val="231F20"/>
          <w:sz w:val="24"/>
          <w:szCs w:val="24"/>
        </w:rPr>
        <w:t xml:space="preserve"> </w:t>
      </w:r>
      <w:r w:rsidRPr="00EF3777">
        <w:rPr>
          <w:rFonts w:ascii="Times New Roman" w:hAnsi="Times New Roman" w:cs="Times New Roman"/>
          <w:color w:val="231F20"/>
          <w:sz w:val="24"/>
          <w:szCs w:val="24"/>
        </w:rPr>
        <w:t>had follow up of 6 months wi</w:t>
      </w:r>
      <w:r w:rsidR="004176E0" w:rsidRPr="00EF3777">
        <w:rPr>
          <w:rFonts w:ascii="Times New Roman" w:hAnsi="Times New Roman" w:cs="Times New Roman"/>
          <w:color w:val="231F20"/>
          <w:sz w:val="24"/>
          <w:szCs w:val="24"/>
        </w:rPr>
        <w:t xml:space="preserve">th follow up visit after </w:t>
      </w:r>
      <w:r w:rsidR="00A538C8" w:rsidRPr="00EF3777">
        <w:rPr>
          <w:rFonts w:ascii="Times New Roman" w:hAnsi="Times New Roman" w:cs="Times New Roman"/>
          <w:color w:val="231F20"/>
          <w:sz w:val="24"/>
          <w:szCs w:val="24"/>
        </w:rPr>
        <w:t>every 2</w:t>
      </w:r>
      <w:r w:rsidRPr="00EF3777">
        <w:rPr>
          <w:rFonts w:ascii="Times New Roman" w:hAnsi="Times New Roman" w:cs="Times New Roman"/>
          <w:color w:val="231F20"/>
          <w:sz w:val="24"/>
          <w:szCs w:val="24"/>
        </w:rPr>
        <w:t xml:space="preserve"> weeks</w:t>
      </w:r>
      <w:r w:rsidR="00A538C8" w:rsidRPr="00EF3777">
        <w:rPr>
          <w:rFonts w:ascii="Times New Roman" w:hAnsi="Times New Roman" w:cs="Times New Roman"/>
          <w:color w:val="231F20"/>
          <w:sz w:val="24"/>
          <w:szCs w:val="24"/>
        </w:rPr>
        <w:t>, 1 month, 3 months and 6 months</w:t>
      </w:r>
      <w:r w:rsidRPr="00EF3777">
        <w:rPr>
          <w:rFonts w:ascii="Times New Roman" w:hAnsi="Times New Roman" w:cs="Times New Roman"/>
          <w:color w:val="231F20"/>
          <w:sz w:val="24"/>
          <w:szCs w:val="24"/>
        </w:rPr>
        <w:t xml:space="preserve">. </w:t>
      </w:r>
    </w:p>
    <w:p w:rsidR="00E5214A" w:rsidRPr="00EF3777" w:rsidRDefault="00E5214A" w:rsidP="00EF3777">
      <w:pPr>
        <w:spacing w:line="480" w:lineRule="auto"/>
        <w:jc w:val="both"/>
        <w:rPr>
          <w:rFonts w:ascii="Times New Roman" w:hAnsi="Times New Roman" w:cs="Times New Roman"/>
          <w:sz w:val="24"/>
          <w:szCs w:val="24"/>
        </w:rPr>
      </w:pPr>
    </w:p>
    <w:p w:rsidR="00E5214A" w:rsidRPr="00EF3777" w:rsidRDefault="00E5214A" w:rsidP="00EF3777">
      <w:pPr>
        <w:spacing w:line="480" w:lineRule="auto"/>
        <w:jc w:val="both"/>
        <w:rPr>
          <w:rFonts w:ascii="Times New Roman" w:hAnsi="Times New Roman" w:cs="Times New Roman"/>
          <w:sz w:val="24"/>
          <w:szCs w:val="24"/>
        </w:rPr>
      </w:pPr>
    </w:p>
    <w:p w:rsidR="00E5214A" w:rsidRPr="00EF3777" w:rsidRDefault="00E5214A" w:rsidP="00EF3777">
      <w:pPr>
        <w:spacing w:line="480" w:lineRule="auto"/>
        <w:jc w:val="both"/>
        <w:rPr>
          <w:rFonts w:ascii="Times New Roman" w:hAnsi="Times New Roman" w:cs="Times New Roman"/>
          <w:sz w:val="24"/>
          <w:szCs w:val="24"/>
        </w:rPr>
      </w:pPr>
    </w:p>
    <w:p w:rsidR="00E5214A" w:rsidRPr="00EF3777" w:rsidRDefault="00E5214A" w:rsidP="00EF3777">
      <w:pPr>
        <w:spacing w:line="480" w:lineRule="auto"/>
        <w:jc w:val="both"/>
        <w:rPr>
          <w:rFonts w:ascii="Times New Roman" w:hAnsi="Times New Roman" w:cs="Times New Roman"/>
          <w:sz w:val="24"/>
          <w:szCs w:val="24"/>
        </w:rPr>
      </w:pPr>
    </w:p>
    <w:p w:rsidR="00E5214A" w:rsidRPr="00D96A1A" w:rsidRDefault="00E5214A" w:rsidP="00EF3777">
      <w:pPr>
        <w:spacing w:line="480" w:lineRule="auto"/>
        <w:jc w:val="both"/>
        <w:rPr>
          <w:rFonts w:ascii="Times New Roman" w:hAnsi="Times New Roman" w:cs="Times New Roman"/>
        </w:rPr>
      </w:pPr>
    </w:p>
    <w:p w:rsidR="00E5214A" w:rsidRPr="00D96A1A" w:rsidRDefault="00E5214A" w:rsidP="00EF3777">
      <w:pPr>
        <w:spacing w:line="480" w:lineRule="auto"/>
        <w:jc w:val="both"/>
        <w:rPr>
          <w:rFonts w:ascii="Times New Roman" w:hAnsi="Times New Roman" w:cs="Times New Roman"/>
        </w:rPr>
      </w:pPr>
    </w:p>
    <w:p w:rsidR="00E5214A" w:rsidRPr="00D96A1A" w:rsidRDefault="00E5214A" w:rsidP="00EF3777">
      <w:pPr>
        <w:spacing w:line="480" w:lineRule="auto"/>
        <w:jc w:val="both"/>
        <w:rPr>
          <w:rFonts w:ascii="Times New Roman" w:hAnsi="Times New Roman" w:cs="Times New Roman"/>
        </w:rPr>
      </w:pPr>
    </w:p>
    <w:p w:rsidR="001E1302" w:rsidRDefault="001E1302" w:rsidP="00EF3777">
      <w:pPr>
        <w:spacing w:line="480" w:lineRule="auto"/>
        <w:jc w:val="both"/>
        <w:rPr>
          <w:rFonts w:ascii="Times New Roman" w:hAnsi="Times New Roman" w:cs="Times New Roman"/>
        </w:rPr>
      </w:pPr>
    </w:p>
    <w:p w:rsidR="0003142F" w:rsidRDefault="0003142F" w:rsidP="00EF3777">
      <w:pPr>
        <w:spacing w:line="480" w:lineRule="auto"/>
        <w:jc w:val="both"/>
        <w:rPr>
          <w:rFonts w:ascii="Times New Roman" w:hAnsi="Times New Roman" w:cs="Times New Roman"/>
          <w:b/>
          <w:sz w:val="28"/>
          <w:szCs w:val="28"/>
        </w:rPr>
      </w:pPr>
    </w:p>
    <w:p w:rsidR="0003142F" w:rsidRDefault="0003142F" w:rsidP="00EF3777">
      <w:pPr>
        <w:spacing w:line="480" w:lineRule="auto"/>
        <w:jc w:val="both"/>
        <w:rPr>
          <w:rFonts w:ascii="Times New Roman" w:hAnsi="Times New Roman" w:cs="Times New Roman"/>
          <w:b/>
          <w:sz w:val="28"/>
          <w:szCs w:val="28"/>
        </w:rPr>
      </w:pPr>
    </w:p>
    <w:p w:rsidR="00B832A0" w:rsidRPr="0079156A" w:rsidRDefault="00B832A0" w:rsidP="00EF3777">
      <w:pPr>
        <w:spacing w:line="480" w:lineRule="auto"/>
        <w:jc w:val="both"/>
        <w:rPr>
          <w:rFonts w:ascii="Times New Roman" w:hAnsi="Times New Roman" w:cs="Times New Roman"/>
          <w:b/>
          <w:sz w:val="28"/>
          <w:szCs w:val="28"/>
        </w:rPr>
      </w:pPr>
      <w:r w:rsidRPr="0079156A">
        <w:rPr>
          <w:rFonts w:ascii="Times New Roman" w:hAnsi="Times New Roman" w:cs="Times New Roman"/>
          <w:b/>
          <w:sz w:val="28"/>
          <w:szCs w:val="28"/>
        </w:rPr>
        <w:t>Fig no 1; Gender wise distribution</w:t>
      </w:r>
      <w:r w:rsidR="002208A2" w:rsidRPr="0079156A">
        <w:rPr>
          <w:rFonts w:ascii="Times New Roman" w:hAnsi="Times New Roman" w:cs="Times New Roman"/>
          <w:b/>
          <w:sz w:val="28"/>
          <w:szCs w:val="28"/>
        </w:rPr>
        <w:t xml:space="preserve"> N=100</w:t>
      </w:r>
    </w:p>
    <w:p w:rsidR="00B832A0" w:rsidRPr="00D96A1A" w:rsidRDefault="00B832A0" w:rsidP="00EF3777">
      <w:pPr>
        <w:spacing w:line="480" w:lineRule="auto"/>
        <w:jc w:val="both"/>
        <w:rPr>
          <w:rFonts w:ascii="Times New Roman" w:hAnsi="Times New Roman" w:cs="Times New Roman"/>
        </w:rPr>
      </w:pPr>
      <w:r w:rsidRPr="00D96A1A">
        <w:rPr>
          <w:rFonts w:ascii="Times New Roman" w:hAnsi="Times New Roman" w:cs="Times New Roman"/>
          <w:noProof/>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E1302" w:rsidRDefault="001E1302" w:rsidP="00EF3777">
      <w:pPr>
        <w:spacing w:line="480" w:lineRule="auto"/>
        <w:jc w:val="both"/>
        <w:rPr>
          <w:rFonts w:ascii="Times New Roman" w:hAnsi="Times New Roman" w:cs="Times New Roman"/>
          <w:b/>
          <w:sz w:val="28"/>
          <w:szCs w:val="28"/>
        </w:rPr>
      </w:pPr>
    </w:p>
    <w:p w:rsidR="00B832A0" w:rsidRPr="0079156A" w:rsidRDefault="00B832A0" w:rsidP="00EF3777">
      <w:pPr>
        <w:spacing w:line="480" w:lineRule="auto"/>
        <w:jc w:val="both"/>
        <w:rPr>
          <w:rFonts w:ascii="Times New Roman" w:hAnsi="Times New Roman" w:cs="Times New Roman"/>
          <w:b/>
          <w:sz w:val="28"/>
          <w:szCs w:val="28"/>
        </w:rPr>
      </w:pPr>
      <w:r w:rsidRPr="0079156A">
        <w:rPr>
          <w:rFonts w:ascii="Times New Roman" w:hAnsi="Times New Roman" w:cs="Times New Roman"/>
          <w:b/>
          <w:sz w:val="28"/>
          <w:szCs w:val="28"/>
        </w:rPr>
        <w:t>Table no 1;- :Location of tumors based on MRI brain findings</w:t>
      </w:r>
      <w:r w:rsidR="002208A2" w:rsidRPr="0079156A">
        <w:rPr>
          <w:rFonts w:ascii="Times New Roman" w:hAnsi="Times New Roman" w:cs="Times New Roman"/>
          <w:b/>
          <w:sz w:val="28"/>
          <w:szCs w:val="28"/>
        </w:rPr>
        <w:t xml:space="preserve"> N=100</w:t>
      </w:r>
    </w:p>
    <w:tbl>
      <w:tblPr>
        <w:tblStyle w:val="TableGrid"/>
        <w:tblW w:w="9306" w:type="dxa"/>
        <w:tblLook w:val="04A0"/>
      </w:tblPr>
      <w:tblGrid>
        <w:gridCol w:w="3102"/>
        <w:gridCol w:w="3102"/>
        <w:gridCol w:w="3102"/>
      </w:tblGrid>
      <w:tr w:rsidR="003625F5" w:rsidRPr="00D96A1A" w:rsidTr="00F535B3">
        <w:trPr>
          <w:trHeight w:val="163"/>
        </w:trPr>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Location of brain tumors</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Number of patients</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Percentage of patients</w:t>
            </w:r>
          </w:p>
        </w:tc>
      </w:tr>
      <w:tr w:rsidR="003625F5" w:rsidRPr="00D96A1A" w:rsidTr="00F535B3">
        <w:trPr>
          <w:trHeight w:val="163"/>
        </w:trPr>
        <w:tc>
          <w:tcPr>
            <w:tcW w:w="3102" w:type="dxa"/>
          </w:tcPr>
          <w:p w:rsidR="003625F5" w:rsidRPr="00D96A1A" w:rsidRDefault="003625F5" w:rsidP="00EF3777">
            <w:pPr>
              <w:spacing w:line="480" w:lineRule="auto"/>
              <w:jc w:val="both"/>
              <w:rPr>
                <w:rFonts w:ascii="Times New Roman" w:hAnsi="Times New Roman" w:cs="Times New Roman"/>
              </w:rPr>
            </w:pPr>
          </w:p>
          <w:p w:rsidR="003625F5" w:rsidRPr="00D96A1A" w:rsidRDefault="0079156A" w:rsidP="00EF3777">
            <w:pPr>
              <w:tabs>
                <w:tab w:val="left" w:pos="1960"/>
              </w:tabs>
              <w:spacing w:line="480" w:lineRule="auto"/>
              <w:jc w:val="both"/>
              <w:rPr>
                <w:rFonts w:ascii="Times New Roman" w:hAnsi="Times New Roman" w:cs="Times New Roman"/>
              </w:rPr>
            </w:pPr>
            <w:r w:rsidRPr="00D96A1A">
              <w:rPr>
                <w:rFonts w:ascii="Times New Roman" w:hAnsi="Times New Roman" w:cs="Times New Roman"/>
              </w:rPr>
              <w:t>Frontal</w:t>
            </w:r>
            <w:r w:rsidR="003625F5" w:rsidRPr="00D96A1A">
              <w:rPr>
                <w:rFonts w:ascii="Times New Roman" w:hAnsi="Times New Roman" w:cs="Times New Roman"/>
              </w:rPr>
              <w:t xml:space="preserve"> lobe</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35</w:t>
            </w:r>
          </w:p>
          <w:p w:rsidR="003625F5" w:rsidRPr="00D96A1A" w:rsidRDefault="003625F5" w:rsidP="00EF3777">
            <w:pPr>
              <w:spacing w:line="480" w:lineRule="auto"/>
              <w:jc w:val="both"/>
              <w:rPr>
                <w:rFonts w:ascii="Times New Roman" w:hAnsi="Times New Roman" w:cs="Times New Roman"/>
              </w:rPr>
            </w:pP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35%</w:t>
            </w:r>
          </w:p>
        </w:tc>
      </w:tr>
      <w:tr w:rsidR="003625F5" w:rsidRPr="00D96A1A" w:rsidTr="00F535B3">
        <w:trPr>
          <w:trHeight w:val="163"/>
        </w:trPr>
        <w:tc>
          <w:tcPr>
            <w:tcW w:w="3102" w:type="dxa"/>
          </w:tcPr>
          <w:p w:rsidR="003625F5" w:rsidRPr="00D96A1A" w:rsidRDefault="00D11EE9" w:rsidP="00EF3777">
            <w:pPr>
              <w:spacing w:line="480" w:lineRule="auto"/>
              <w:jc w:val="both"/>
              <w:rPr>
                <w:rFonts w:ascii="Times New Roman" w:hAnsi="Times New Roman" w:cs="Times New Roman"/>
              </w:rPr>
            </w:pPr>
            <w:r>
              <w:rPr>
                <w:rFonts w:ascii="Times New Roman" w:hAnsi="Times New Roman" w:cs="Times New Roman"/>
              </w:rPr>
              <w:lastRenderedPageBreak/>
              <w:t xml:space="preserve">Front </w:t>
            </w:r>
            <w:r w:rsidRPr="00D96A1A">
              <w:rPr>
                <w:rFonts w:ascii="Times New Roman" w:hAnsi="Times New Roman" w:cs="Times New Roman"/>
              </w:rPr>
              <w:t>parietal</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10</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10%</w:t>
            </w:r>
          </w:p>
        </w:tc>
      </w:tr>
      <w:tr w:rsidR="003625F5" w:rsidRPr="00D96A1A" w:rsidTr="00F535B3">
        <w:trPr>
          <w:trHeight w:val="163"/>
        </w:trPr>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Temporal</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35</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35%</w:t>
            </w:r>
          </w:p>
        </w:tc>
      </w:tr>
      <w:tr w:rsidR="003625F5" w:rsidRPr="00D96A1A" w:rsidTr="00F535B3">
        <w:trPr>
          <w:trHeight w:val="163"/>
        </w:trPr>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Parietal</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10</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10%</w:t>
            </w:r>
          </w:p>
        </w:tc>
      </w:tr>
      <w:tr w:rsidR="003625F5" w:rsidRPr="00D96A1A" w:rsidTr="00F535B3">
        <w:trPr>
          <w:trHeight w:val="163"/>
        </w:trPr>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Parieto occipital</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10</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10%</w:t>
            </w:r>
          </w:p>
        </w:tc>
      </w:tr>
      <w:tr w:rsidR="003625F5" w:rsidRPr="00D96A1A" w:rsidTr="00F535B3">
        <w:trPr>
          <w:trHeight w:val="87"/>
        </w:trPr>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Intra ventricular</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5</w:t>
            </w:r>
          </w:p>
        </w:tc>
        <w:tc>
          <w:tcPr>
            <w:tcW w:w="3102" w:type="dxa"/>
          </w:tcPr>
          <w:p w:rsidR="003625F5" w:rsidRPr="00D96A1A" w:rsidRDefault="003625F5" w:rsidP="00EF3777">
            <w:pPr>
              <w:spacing w:line="480" w:lineRule="auto"/>
              <w:jc w:val="both"/>
              <w:rPr>
                <w:rFonts w:ascii="Times New Roman" w:hAnsi="Times New Roman" w:cs="Times New Roman"/>
              </w:rPr>
            </w:pPr>
            <w:r w:rsidRPr="00D96A1A">
              <w:rPr>
                <w:rFonts w:ascii="Times New Roman" w:hAnsi="Times New Roman" w:cs="Times New Roman"/>
              </w:rPr>
              <w:t>5%</w:t>
            </w:r>
          </w:p>
        </w:tc>
      </w:tr>
    </w:tbl>
    <w:p w:rsidR="002208A2" w:rsidRPr="00D96A1A" w:rsidRDefault="002208A2" w:rsidP="00EF3777">
      <w:pPr>
        <w:spacing w:line="480" w:lineRule="auto"/>
        <w:jc w:val="both"/>
        <w:rPr>
          <w:rFonts w:ascii="Times New Roman" w:hAnsi="Times New Roman" w:cs="Times New Roman"/>
        </w:rPr>
      </w:pPr>
    </w:p>
    <w:p w:rsidR="002208A2" w:rsidRPr="0079156A" w:rsidRDefault="002208A2" w:rsidP="00EF3777">
      <w:pPr>
        <w:spacing w:line="480" w:lineRule="auto"/>
        <w:jc w:val="both"/>
        <w:rPr>
          <w:rFonts w:ascii="Times New Roman" w:hAnsi="Times New Roman" w:cs="Times New Roman"/>
          <w:b/>
          <w:sz w:val="28"/>
          <w:szCs w:val="28"/>
        </w:rPr>
      </w:pPr>
      <w:r w:rsidRPr="0079156A">
        <w:rPr>
          <w:rFonts w:ascii="Times New Roman" w:hAnsi="Times New Roman" w:cs="Times New Roman"/>
          <w:b/>
          <w:sz w:val="28"/>
          <w:szCs w:val="28"/>
        </w:rPr>
        <w:t>Fig no</w:t>
      </w:r>
      <w:r w:rsidR="0079156A" w:rsidRPr="0079156A">
        <w:rPr>
          <w:rFonts w:ascii="Times New Roman" w:hAnsi="Times New Roman" w:cs="Times New Roman"/>
          <w:b/>
          <w:sz w:val="28"/>
          <w:szCs w:val="28"/>
        </w:rPr>
        <w:t xml:space="preserve"> 2 </w:t>
      </w:r>
      <w:r w:rsidRPr="0079156A">
        <w:rPr>
          <w:rFonts w:ascii="Times New Roman" w:hAnsi="Times New Roman" w:cs="Times New Roman"/>
          <w:b/>
          <w:sz w:val="28"/>
          <w:szCs w:val="28"/>
        </w:rPr>
        <w:t xml:space="preserve"> ;- MRI of low grade </w:t>
      </w:r>
      <w:r w:rsidR="00D11EE9" w:rsidRPr="0079156A">
        <w:rPr>
          <w:rFonts w:ascii="Times New Roman" w:hAnsi="Times New Roman" w:cs="Times New Roman"/>
          <w:b/>
          <w:sz w:val="28"/>
          <w:szCs w:val="28"/>
        </w:rPr>
        <w:t>gliomas</w:t>
      </w:r>
      <w:r w:rsidRPr="0079156A">
        <w:rPr>
          <w:rFonts w:ascii="Times New Roman" w:hAnsi="Times New Roman" w:cs="Times New Roman"/>
          <w:b/>
          <w:sz w:val="28"/>
          <w:szCs w:val="28"/>
        </w:rPr>
        <w:t xml:space="preserve"> N=100</w:t>
      </w:r>
    </w:p>
    <w:p w:rsidR="001E1302" w:rsidRDefault="002208A2" w:rsidP="00EF3777">
      <w:pPr>
        <w:spacing w:line="480" w:lineRule="auto"/>
        <w:jc w:val="both"/>
        <w:rPr>
          <w:rFonts w:ascii="Times New Roman" w:hAnsi="Times New Roman" w:cs="Times New Roman"/>
        </w:rPr>
      </w:pPr>
      <w:r w:rsidRPr="00D96A1A">
        <w:rPr>
          <w:rFonts w:ascii="Times New Roman" w:hAnsi="Times New Roman" w:cs="Times New Roman"/>
          <w:noProof/>
        </w:rPr>
        <w:drawing>
          <wp:inline distT="0" distB="0" distL="0" distR="0">
            <wp:extent cx="3594871" cy="4434840"/>
            <wp:effectExtent l="19050" t="0" r="5579" b="0"/>
            <wp:docPr id="5" name="Picture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6"/>
                    <a:stretch>
                      <a:fillRect/>
                    </a:stretch>
                  </pic:blipFill>
                  <pic:spPr>
                    <a:xfrm>
                      <a:off x="0" y="0"/>
                      <a:ext cx="3598989" cy="4439920"/>
                    </a:xfrm>
                    <a:prstGeom prst="rect">
                      <a:avLst/>
                    </a:prstGeom>
                  </pic:spPr>
                </pic:pic>
              </a:graphicData>
            </a:graphic>
          </wp:inline>
        </w:drawing>
      </w:r>
    </w:p>
    <w:p w:rsidR="00DB1460" w:rsidRPr="001E1302" w:rsidRDefault="003625F5" w:rsidP="00EF3777">
      <w:pPr>
        <w:spacing w:line="480" w:lineRule="auto"/>
        <w:jc w:val="both"/>
        <w:rPr>
          <w:rFonts w:ascii="Times New Roman" w:hAnsi="Times New Roman" w:cs="Times New Roman"/>
        </w:rPr>
      </w:pPr>
      <w:r w:rsidRPr="0079156A">
        <w:rPr>
          <w:rFonts w:ascii="Times New Roman" w:hAnsi="Times New Roman" w:cs="Times New Roman"/>
          <w:b/>
          <w:sz w:val="28"/>
          <w:szCs w:val="28"/>
        </w:rPr>
        <w:t xml:space="preserve">Table no 2;- Histopathological findings of tumors </w:t>
      </w:r>
      <w:r w:rsidR="002208A2" w:rsidRPr="0079156A">
        <w:rPr>
          <w:rFonts w:ascii="Times New Roman" w:hAnsi="Times New Roman" w:cs="Times New Roman"/>
          <w:b/>
          <w:sz w:val="28"/>
          <w:szCs w:val="28"/>
        </w:rPr>
        <w:t xml:space="preserve"> N=100</w:t>
      </w:r>
    </w:p>
    <w:tbl>
      <w:tblPr>
        <w:tblStyle w:val="TableGrid"/>
        <w:tblW w:w="9937" w:type="dxa"/>
        <w:tblLook w:val="04A0"/>
      </w:tblPr>
      <w:tblGrid>
        <w:gridCol w:w="2500"/>
        <w:gridCol w:w="2279"/>
        <w:gridCol w:w="2532"/>
        <w:gridCol w:w="2626"/>
      </w:tblGrid>
      <w:tr w:rsidR="00744EE1" w:rsidRPr="00D96A1A" w:rsidTr="001E1302">
        <w:trPr>
          <w:trHeight w:val="284"/>
        </w:trPr>
        <w:tc>
          <w:tcPr>
            <w:tcW w:w="2500"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WHO Grades of tumors</w:t>
            </w:r>
          </w:p>
        </w:tc>
        <w:tc>
          <w:tcPr>
            <w:tcW w:w="2279"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Type of tumors</w:t>
            </w:r>
          </w:p>
        </w:tc>
        <w:tc>
          <w:tcPr>
            <w:tcW w:w="2532"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Number of patients</w:t>
            </w:r>
          </w:p>
        </w:tc>
        <w:tc>
          <w:tcPr>
            <w:tcW w:w="2626"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Percentage of patients</w:t>
            </w:r>
          </w:p>
        </w:tc>
      </w:tr>
      <w:tr w:rsidR="00744EE1" w:rsidRPr="00D96A1A" w:rsidTr="001E1302">
        <w:trPr>
          <w:trHeight w:val="284"/>
        </w:trPr>
        <w:tc>
          <w:tcPr>
            <w:tcW w:w="2500"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lastRenderedPageBreak/>
              <w:t>Grade i</w:t>
            </w:r>
          </w:p>
        </w:tc>
        <w:tc>
          <w:tcPr>
            <w:tcW w:w="2279"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 xml:space="preserve">Pilocytic </w:t>
            </w:r>
            <w:r w:rsidR="00D11EE9" w:rsidRPr="00D96A1A">
              <w:rPr>
                <w:rFonts w:ascii="Times New Roman" w:hAnsi="Times New Roman" w:cs="Times New Roman"/>
              </w:rPr>
              <w:t>Astrocytoma</w:t>
            </w:r>
            <w:r w:rsidRPr="00D96A1A">
              <w:rPr>
                <w:rFonts w:ascii="Times New Roman" w:hAnsi="Times New Roman" w:cs="Times New Roman"/>
              </w:rPr>
              <w:t>, Ganglioganlioma</w:t>
            </w:r>
          </w:p>
        </w:tc>
        <w:tc>
          <w:tcPr>
            <w:tcW w:w="2532"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16</w:t>
            </w:r>
          </w:p>
        </w:tc>
        <w:tc>
          <w:tcPr>
            <w:tcW w:w="2626"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16%</w:t>
            </w:r>
          </w:p>
        </w:tc>
      </w:tr>
      <w:tr w:rsidR="00744EE1" w:rsidRPr="00D96A1A" w:rsidTr="001E1302">
        <w:trPr>
          <w:trHeight w:val="1331"/>
        </w:trPr>
        <w:tc>
          <w:tcPr>
            <w:tcW w:w="2500"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Grade ii</w:t>
            </w:r>
          </w:p>
        </w:tc>
        <w:tc>
          <w:tcPr>
            <w:tcW w:w="2279"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Astrocytoma, oligodendroglioma and oligoastrocytoma, Ependymoma</w:t>
            </w:r>
          </w:p>
        </w:tc>
        <w:tc>
          <w:tcPr>
            <w:tcW w:w="2532"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34</w:t>
            </w:r>
          </w:p>
        </w:tc>
        <w:tc>
          <w:tcPr>
            <w:tcW w:w="2626"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34%</w:t>
            </w:r>
          </w:p>
        </w:tc>
      </w:tr>
      <w:tr w:rsidR="00744EE1" w:rsidRPr="00D96A1A" w:rsidTr="001E1302">
        <w:trPr>
          <w:trHeight w:val="284"/>
        </w:trPr>
        <w:tc>
          <w:tcPr>
            <w:tcW w:w="2500"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Grade iii</w:t>
            </w:r>
          </w:p>
        </w:tc>
        <w:tc>
          <w:tcPr>
            <w:tcW w:w="2279"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 xml:space="preserve">Anaplastic </w:t>
            </w:r>
            <w:r w:rsidR="00D11EE9" w:rsidRPr="00D96A1A">
              <w:rPr>
                <w:rFonts w:ascii="Times New Roman" w:hAnsi="Times New Roman" w:cs="Times New Roman"/>
              </w:rPr>
              <w:t>Astrocytoma</w:t>
            </w:r>
          </w:p>
        </w:tc>
        <w:tc>
          <w:tcPr>
            <w:tcW w:w="2532"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10</w:t>
            </w:r>
          </w:p>
        </w:tc>
        <w:tc>
          <w:tcPr>
            <w:tcW w:w="2626"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10%</w:t>
            </w:r>
          </w:p>
        </w:tc>
      </w:tr>
      <w:tr w:rsidR="00744EE1" w:rsidRPr="00D96A1A" w:rsidTr="001E1302">
        <w:trPr>
          <w:trHeight w:val="284"/>
        </w:trPr>
        <w:tc>
          <w:tcPr>
            <w:tcW w:w="2500"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Grade iv</w:t>
            </w:r>
          </w:p>
        </w:tc>
        <w:tc>
          <w:tcPr>
            <w:tcW w:w="2279"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GBM</w:t>
            </w:r>
          </w:p>
        </w:tc>
        <w:tc>
          <w:tcPr>
            <w:tcW w:w="2532"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40</w:t>
            </w:r>
          </w:p>
        </w:tc>
        <w:tc>
          <w:tcPr>
            <w:tcW w:w="2626" w:type="dxa"/>
          </w:tcPr>
          <w:p w:rsidR="00744EE1" w:rsidRPr="00D96A1A" w:rsidRDefault="00744EE1" w:rsidP="00EF3777">
            <w:pPr>
              <w:spacing w:line="480" w:lineRule="auto"/>
              <w:jc w:val="both"/>
              <w:rPr>
                <w:rFonts w:ascii="Times New Roman" w:hAnsi="Times New Roman" w:cs="Times New Roman"/>
              </w:rPr>
            </w:pPr>
            <w:r w:rsidRPr="00D96A1A">
              <w:rPr>
                <w:rFonts w:ascii="Times New Roman" w:hAnsi="Times New Roman" w:cs="Times New Roman"/>
              </w:rPr>
              <w:t>40%</w:t>
            </w:r>
          </w:p>
        </w:tc>
      </w:tr>
    </w:tbl>
    <w:p w:rsidR="00CF1411" w:rsidRPr="00D1295F" w:rsidRDefault="00D1295F" w:rsidP="00EF3777">
      <w:pPr>
        <w:spacing w:line="480" w:lineRule="auto"/>
        <w:jc w:val="both"/>
        <w:rPr>
          <w:rFonts w:ascii="Times New Roman" w:hAnsi="Times New Roman" w:cs="Times New Roman"/>
          <w:b/>
          <w:sz w:val="28"/>
          <w:szCs w:val="28"/>
        </w:rPr>
      </w:pPr>
      <w:r w:rsidRPr="00D1295F">
        <w:rPr>
          <w:rFonts w:ascii="Times New Roman" w:hAnsi="Times New Roman" w:cs="Times New Roman"/>
          <w:b/>
          <w:sz w:val="28"/>
          <w:szCs w:val="28"/>
        </w:rPr>
        <w:t>Fig no 3</w:t>
      </w:r>
      <w:r w:rsidR="00CF1411" w:rsidRPr="00D1295F">
        <w:rPr>
          <w:rFonts w:ascii="Times New Roman" w:hAnsi="Times New Roman" w:cs="Times New Roman"/>
          <w:b/>
          <w:sz w:val="28"/>
          <w:szCs w:val="28"/>
        </w:rPr>
        <w:t>;- post operative outcome of brain supratentorial  gliomas  surgery in terms of seizures control</w:t>
      </w:r>
      <w:r w:rsidR="009059D8" w:rsidRPr="00D1295F">
        <w:rPr>
          <w:rFonts w:ascii="Times New Roman" w:hAnsi="Times New Roman" w:cs="Times New Roman"/>
          <w:b/>
          <w:sz w:val="28"/>
          <w:szCs w:val="28"/>
        </w:rPr>
        <w:t xml:space="preserve"> </w:t>
      </w:r>
      <w:r w:rsidR="002208A2" w:rsidRPr="00D1295F">
        <w:rPr>
          <w:rFonts w:ascii="Times New Roman" w:hAnsi="Times New Roman" w:cs="Times New Roman"/>
          <w:b/>
          <w:sz w:val="28"/>
          <w:szCs w:val="28"/>
        </w:rPr>
        <w:t>N=100</w:t>
      </w:r>
    </w:p>
    <w:p w:rsidR="001E1302" w:rsidRDefault="00751543" w:rsidP="00EF3777">
      <w:pPr>
        <w:spacing w:line="480" w:lineRule="auto"/>
        <w:jc w:val="both"/>
        <w:rPr>
          <w:rFonts w:ascii="Times New Roman" w:hAnsi="Times New Roman" w:cs="Times New Roman"/>
          <w:b/>
          <w:sz w:val="28"/>
          <w:szCs w:val="28"/>
        </w:rPr>
      </w:pPr>
      <w:r w:rsidRPr="00D96A1A">
        <w:rPr>
          <w:rFonts w:ascii="Times New Roman" w:hAnsi="Times New Roman" w:cs="Times New Roman"/>
          <w:noProof/>
        </w:rPr>
        <w:drawing>
          <wp:inline distT="0" distB="0" distL="0" distR="0">
            <wp:extent cx="5486400" cy="32004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E1302" w:rsidRDefault="001E1302" w:rsidP="00EF3777">
      <w:pPr>
        <w:spacing w:line="480" w:lineRule="auto"/>
        <w:jc w:val="both"/>
        <w:rPr>
          <w:rFonts w:ascii="Times New Roman" w:hAnsi="Times New Roman" w:cs="Times New Roman"/>
          <w:b/>
          <w:sz w:val="28"/>
          <w:szCs w:val="28"/>
        </w:rPr>
      </w:pPr>
    </w:p>
    <w:p w:rsidR="00751543" w:rsidRPr="00D96A1A" w:rsidRDefault="00751543" w:rsidP="00EF3777">
      <w:pPr>
        <w:spacing w:line="480" w:lineRule="auto"/>
        <w:jc w:val="both"/>
        <w:rPr>
          <w:rFonts w:ascii="Times New Roman" w:hAnsi="Times New Roman" w:cs="Times New Roman"/>
        </w:rPr>
      </w:pPr>
      <w:r w:rsidRPr="00D96A1A">
        <w:rPr>
          <w:rFonts w:ascii="Times New Roman" w:hAnsi="Times New Roman" w:cs="Times New Roman"/>
          <w:b/>
          <w:sz w:val="28"/>
          <w:szCs w:val="28"/>
        </w:rPr>
        <w:t xml:space="preserve">Fig no </w:t>
      </w:r>
      <w:r w:rsidR="00D1295F">
        <w:rPr>
          <w:rFonts w:ascii="Times New Roman" w:hAnsi="Times New Roman" w:cs="Times New Roman"/>
          <w:b/>
          <w:sz w:val="28"/>
          <w:szCs w:val="28"/>
        </w:rPr>
        <w:t>4</w:t>
      </w:r>
      <w:r w:rsidRPr="00D96A1A">
        <w:rPr>
          <w:rFonts w:ascii="Times New Roman" w:hAnsi="Times New Roman" w:cs="Times New Roman"/>
          <w:b/>
          <w:sz w:val="28"/>
          <w:szCs w:val="28"/>
        </w:rPr>
        <w:t xml:space="preserve">;- Seizures outcome in terms of </w:t>
      </w:r>
      <w:r w:rsidR="00D1295F" w:rsidRPr="00D96A1A">
        <w:rPr>
          <w:rFonts w:ascii="Times New Roman" w:hAnsi="Times New Roman" w:cs="Times New Roman"/>
          <w:b/>
          <w:sz w:val="28"/>
          <w:szCs w:val="28"/>
        </w:rPr>
        <w:t>Engel</w:t>
      </w:r>
      <w:r w:rsidRPr="00D96A1A">
        <w:rPr>
          <w:rFonts w:ascii="Times New Roman" w:hAnsi="Times New Roman" w:cs="Times New Roman"/>
          <w:b/>
          <w:sz w:val="28"/>
          <w:szCs w:val="28"/>
        </w:rPr>
        <w:t xml:space="preserve"> classification N=100</w:t>
      </w:r>
    </w:p>
    <w:p w:rsidR="0003142F" w:rsidRDefault="00751543" w:rsidP="00EF3777">
      <w:pPr>
        <w:spacing w:line="480" w:lineRule="auto"/>
        <w:jc w:val="both"/>
        <w:rPr>
          <w:rFonts w:ascii="Times New Roman" w:hAnsi="Times New Roman" w:cs="Times New Roman"/>
        </w:rPr>
      </w:pPr>
      <w:r w:rsidRPr="00D96A1A">
        <w:rPr>
          <w:rFonts w:ascii="Times New Roman" w:hAnsi="Times New Roman" w:cs="Times New Roman"/>
          <w:noProof/>
        </w:rPr>
        <w:lastRenderedPageBreak/>
        <w:drawing>
          <wp:inline distT="0" distB="0" distL="0" distR="0">
            <wp:extent cx="5079423" cy="2382982"/>
            <wp:effectExtent l="19050" t="0" r="2597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3142F" w:rsidRPr="0003142F" w:rsidRDefault="0003142F" w:rsidP="00EF3777">
      <w:pPr>
        <w:spacing w:line="480" w:lineRule="auto"/>
        <w:jc w:val="both"/>
        <w:rPr>
          <w:rFonts w:ascii="Times New Roman" w:hAnsi="Times New Roman" w:cs="Times New Roman"/>
        </w:rPr>
      </w:pPr>
      <w:r w:rsidRPr="00652EB1">
        <w:rPr>
          <w:rFonts w:ascii="Times New Roman" w:hAnsi="Times New Roman" w:cs="Times New Roman"/>
          <w:b/>
          <w:color w:val="231F20"/>
          <w:sz w:val="28"/>
          <w:szCs w:val="28"/>
        </w:rPr>
        <w:t xml:space="preserve">Table no 3; Total post operative morbidity and mortality N=100 </w:t>
      </w:r>
    </w:p>
    <w:tbl>
      <w:tblPr>
        <w:tblStyle w:val="TableGrid"/>
        <w:tblW w:w="0" w:type="auto"/>
        <w:tblLook w:val="04A0"/>
      </w:tblPr>
      <w:tblGrid>
        <w:gridCol w:w="2965"/>
        <w:gridCol w:w="2965"/>
        <w:gridCol w:w="2965"/>
      </w:tblGrid>
      <w:tr w:rsidR="0003142F" w:rsidTr="00853D0D">
        <w:trPr>
          <w:trHeight w:val="538"/>
        </w:trPr>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 xml:space="preserve">Morbidity and mortality </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 xml:space="preserve">Number of patients </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 xml:space="preserve">Percentage of patients </w:t>
            </w:r>
          </w:p>
        </w:tc>
      </w:tr>
      <w:tr w:rsidR="0003142F" w:rsidTr="00853D0D">
        <w:trPr>
          <w:trHeight w:val="538"/>
        </w:trPr>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color w:val="231F20"/>
                <w:sz w:val="20"/>
                <w:szCs w:val="20"/>
              </w:rPr>
              <w:t>motor weakness</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 xml:space="preserve">                       4</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4%</w:t>
            </w:r>
          </w:p>
        </w:tc>
      </w:tr>
      <w:tr w:rsidR="0003142F" w:rsidTr="00853D0D">
        <w:trPr>
          <w:trHeight w:val="538"/>
        </w:trPr>
        <w:tc>
          <w:tcPr>
            <w:tcW w:w="2965" w:type="dxa"/>
          </w:tcPr>
          <w:p w:rsidR="0003142F" w:rsidRDefault="0003142F" w:rsidP="00EF3777">
            <w:pPr>
              <w:spacing w:line="480" w:lineRule="auto"/>
              <w:jc w:val="both"/>
              <w:rPr>
                <w:rFonts w:ascii="Times New Roman" w:hAnsi="Times New Roman" w:cs="Times New Roman"/>
              </w:rPr>
            </w:pPr>
            <w:r w:rsidRPr="00D96A1A">
              <w:rPr>
                <w:rFonts w:ascii="Times New Roman" w:hAnsi="Times New Roman" w:cs="Times New Roman"/>
                <w:color w:val="231F20"/>
                <w:sz w:val="20"/>
                <w:szCs w:val="20"/>
              </w:rPr>
              <w:t>language deficit</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3</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3%</w:t>
            </w:r>
          </w:p>
        </w:tc>
      </w:tr>
      <w:tr w:rsidR="0003142F" w:rsidTr="00853D0D">
        <w:trPr>
          <w:trHeight w:val="538"/>
        </w:trPr>
        <w:tc>
          <w:tcPr>
            <w:tcW w:w="2965" w:type="dxa"/>
          </w:tcPr>
          <w:p w:rsidR="0003142F" w:rsidRDefault="0003142F" w:rsidP="00EF3777">
            <w:pPr>
              <w:spacing w:line="480" w:lineRule="auto"/>
              <w:jc w:val="both"/>
              <w:rPr>
                <w:rFonts w:ascii="Times New Roman" w:hAnsi="Times New Roman" w:cs="Times New Roman"/>
              </w:rPr>
            </w:pPr>
            <w:r w:rsidRPr="00D96A1A">
              <w:rPr>
                <w:rFonts w:ascii="Times New Roman" w:hAnsi="Times New Roman" w:cs="Times New Roman"/>
                <w:color w:val="231F20"/>
                <w:sz w:val="20"/>
                <w:szCs w:val="20"/>
              </w:rPr>
              <w:t>hematoma in the tumor bed</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4</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4%</w:t>
            </w:r>
          </w:p>
        </w:tc>
      </w:tr>
      <w:tr w:rsidR="0003142F" w:rsidTr="00853D0D">
        <w:trPr>
          <w:trHeight w:val="549"/>
        </w:trPr>
        <w:tc>
          <w:tcPr>
            <w:tcW w:w="2965" w:type="dxa"/>
          </w:tcPr>
          <w:p w:rsidR="0003142F" w:rsidRDefault="0003142F" w:rsidP="00EF3777">
            <w:pPr>
              <w:spacing w:line="480" w:lineRule="auto"/>
              <w:jc w:val="both"/>
              <w:rPr>
                <w:rFonts w:ascii="Times New Roman" w:hAnsi="Times New Roman" w:cs="Times New Roman"/>
              </w:rPr>
            </w:pPr>
            <w:r w:rsidRPr="00D96A1A">
              <w:rPr>
                <w:rFonts w:ascii="Times New Roman" w:hAnsi="Times New Roman" w:cs="Times New Roman"/>
                <w:color w:val="231F20"/>
                <w:sz w:val="20"/>
                <w:szCs w:val="20"/>
              </w:rPr>
              <w:t>superficial wound infection</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 xml:space="preserve">                          1</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1%</w:t>
            </w:r>
          </w:p>
        </w:tc>
      </w:tr>
      <w:tr w:rsidR="0003142F" w:rsidTr="00853D0D">
        <w:trPr>
          <w:trHeight w:val="549"/>
        </w:trPr>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Total expires</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 xml:space="preserve">                          6</w:t>
            </w:r>
          </w:p>
        </w:tc>
        <w:tc>
          <w:tcPr>
            <w:tcW w:w="2965" w:type="dxa"/>
          </w:tcPr>
          <w:p w:rsidR="0003142F" w:rsidRDefault="0003142F" w:rsidP="00EF3777">
            <w:pPr>
              <w:spacing w:line="480" w:lineRule="auto"/>
              <w:jc w:val="both"/>
              <w:rPr>
                <w:rFonts w:ascii="Times New Roman" w:hAnsi="Times New Roman" w:cs="Times New Roman"/>
              </w:rPr>
            </w:pPr>
            <w:r>
              <w:rPr>
                <w:rFonts w:ascii="Times New Roman" w:hAnsi="Times New Roman" w:cs="Times New Roman"/>
              </w:rPr>
              <w:t>6%</w:t>
            </w:r>
          </w:p>
        </w:tc>
      </w:tr>
    </w:tbl>
    <w:p w:rsidR="0003142F" w:rsidRPr="00D96A1A" w:rsidRDefault="0003142F" w:rsidP="00EF3777">
      <w:pPr>
        <w:spacing w:line="480" w:lineRule="auto"/>
        <w:jc w:val="both"/>
        <w:rPr>
          <w:rFonts w:ascii="Times New Roman" w:hAnsi="Times New Roman" w:cs="Times New Roman"/>
        </w:rPr>
      </w:pPr>
    </w:p>
    <w:p w:rsidR="00ED70E5" w:rsidRPr="00D96A1A" w:rsidRDefault="00ED70E5" w:rsidP="00EF3777">
      <w:pPr>
        <w:spacing w:line="480" w:lineRule="auto"/>
        <w:jc w:val="both"/>
        <w:rPr>
          <w:rFonts w:ascii="Times New Roman" w:hAnsi="Times New Roman" w:cs="Times New Roman"/>
        </w:rPr>
      </w:pPr>
      <w:r w:rsidRPr="00D96A1A">
        <w:rPr>
          <w:rFonts w:ascii="Times New Roman" w:hAnsi="Times New Roman" w:cs="Times New Roman"/>
        </w:rPr>
        <w:t xml:space="preserve">   </w:t>
      </w:r>
    </w:p>
    <w:p w:rsidR="00ED70E5" w:rsidRPr="00D96A1A" w:rsidRDefault="00ED70E5" w:rsidP="00EF3777">
      <w:pPr>
        <w:spacing w:line="480" w:lineRule="auto"/>
        <w:jc w:val="both"/>
        <w:rPr>
          <w:rFonts w:ascii="Times New Roman" w:hAnsi="Times New Roman" w:cs="Times New Roman"/>
        </w:rPr>
      </w:pPr>
    </w:p>
    <w:p w:rsidR="00ED70E5" w:rsidRPr="00D96A1A" w:rsidRDefault="00ED70E5" w:rsidP="00EF3777">
      <w:pPr>
        <w:spacing w:line="480" w:lineRule="auto"/>
        <w:jc w:val="both"/>
        <w:rPr>
          <w:rFonts w:ascii="Times New Roman" w:hAnsi="Times New Roman" w:cs="Times New Roman"/>
          <w:b/>
          <w:sz w:val="28"/>
          <w:szCs w:val="28"/>
        </w:rPr>
      </w:pPr>
      <w:r w:rsidRPr="00D96A1A">
        <w:rPr>
          <w:rFonts w:ascii="Times New Roman" w:hAnsi="Times New Roman" w:cs="Times New Roman"/>
          <w:b/>
          <w:sz w:val="28"/>
          <w:szCs w:val="28"/>
        </w:rPr>
        <w:t>Discussion</w:t>
      </w:r>
    </w:p>
    <w:p w:rsidR="00EF3777" w:rsidRDefault="00ED70E5" w:rsidP="00EF3777">
      <w:pPr>
        <w:spacing w:line="480" w:lineRule="auto"/>
        <w:jc w:val="both"/>
        <w:rPr>
          <w:rFonts w:ascii="Times New Roman" w:hAnsi="Times New Roman" w:cs="Times New Roman"/>
          <w:sz w:val="24"/>
          <w:szCs w:val="20"/>
        </w:rPr>
      </w:pPr>
      <w:r w:rsidRPr="0003142F">
        <w:rPr>
          <w:rFonts w:ascii="Times New Roman" w:hAnsi="Times New Roman" w:cs="Times New Roman"/>
          <w:sz w:val="24"/>
          <w:szCs w:val="20"/>
        </w:rPr>
        <w:t xml:space="preserve">Seizures are more commonly associated with primary brain tumors as compared to metastasis </w:t>
      </w:r>
      <w:r w:rsidRPr="0003142F">
        <w:rPr>
          <w:rFonts w:ascii="Times New Roman" w:hAnsi="Times New Roman" w:cs="Times New Roman"/>
          <w:sz w:val="24"/>
          <w:szCs w:val="20"/>
          <w:vertAlign w:val="superscript"/>
        </w:rPr>
        <w:t>14</w:t>
      </w:r>
      <w:r w:rsidRPr="0003142F">
        <w:rPr>
          <w:rFonts w:ascii="Times New Roman" w:hAnsi="Times New Roman" w:cs="Times New Roman"/>
          <w:sz w:val="24"/>
          <w:szCs w:val="20"/>
        </w:rPr>
        <w:t>. Many studies have shown the effect of seizures on quality of life</w:t>
      </w:r>
      <w:r w:rsidR="009718DE" w:rsidRPr="0003142F">
        <w:rPr>
          <w:rFonts w:ascii="Times New Roman" w:hAnsi="Times New Roman" w:cs="Times New Roman"/>
          <w:sz w:val="24"/>
          <w:szCs w:val="20"/>
        </w:rPr>
        <w:t xml:space="preserve"> in patients wi</w:t>
      </w:r>
      <w:r w:rsidR="00351103" w:rsidRPr="0003142F">
        <w:rPr>
          <w:rFonts w:ascii="Times New Roman" w:hAnsi="Times New Roman" w:cs="Times New Roman"/>
          <w:sz w:val="24"/>
          <w:szCs w:val="20"/>
        </w:rPr>
        <w:t>th supratentorial gliomas</w:t>
      </w:r>
      <w:r w:rsidR="00351103" w:rsidRPr="0003142F">
        <w:rPr>
          <w:rFonts w:ascii="Times New Roman" w:hAnsi="Times New Roman" w:cs="Times New Roman"/>
          <w:sz w:val="24"/>
          <w:szCs w:val="20"/>
          <w:vertAlign w:val="superscript"/>
        </w:rPr>
        <w:t>15,16,17,18</w:t>
      </w:r>
      <w:r w:rsidR="00351103" w:rsidRPr="0003142F">
        <w:rPr>
          <w:rFonts w:ascii="Times New Roman" w:hAnsi="Times New Roman" w:cs="Times New Roman"/>
          <w:sz w:val="24"/>
          <w:szCs w:val="20"/>
        </w:rPr>
        <w:t xml:space="preserve">. </w:t>
      </w:r>
      <w:r w:rsidR="004277EC" w:rsidRPr="0003142F">
        <w:rPr>
          <w:rFonts w:ascii="Times New Roman" w:hAnsi="Times New Roman" w:cs="Times New Roman"/>
          <w:sz w:val="24"/>
          <w:szCs w:val="20"/>
        </w:rPr>
        <w:t>Cli</w:t>
      </w:r>
      <w:r w:rsidR="004176E0" w:rsidRPr="0003142F">
        <w:rPr>
          <w:rFonts w:ascii="Times New Roman" w:hAnsi="Times New Roman" w:cs="Times New Roman"/>
          <w:sz w:val="24"/>
          <w:szCs w:val="20"/>
        </w:rPr>
        <w:t xml:space="preserve">nically, tumor-related seizures </w:t>
      </w:r>
      <w:r w:rsidR="004277EC" w:rsidRPr="0003142F">
        <w:rPr>
          <w:rFonts w:ascii="Times New Roman" w:hAnsi="Times New Roman" w:cs="Times New Roman"/>
          <w:sz w:val="24"/>
          <w:szCs w:val="20"/>
        </w:rPr>
        <w:t>are shown  as sim</w:t>
      </w:r>
      <w:r w:rsidR="004176E0" w:rsidRPr="0003142F">
        <w:rPr>
          <w:rFonts w:ascii="Times New Roman" w:hAnsi="Times New Roman" w:cs="Times New Roman"/>
          <w:sz w:val="24"/>
          <w:szCs w:val="20"/>
        </w:rPr>
        <w:t xml:space="preserve">ple or complex partial </w:t>
      </w:r>
      <w:r w:rsidR="004176E0" w:rsidRPr="0003142F">
        <w:rPr>
          <w:rFonts w:ascii="Times New Roman" w:hAnsi="Times New Roman" w:cs="Times New Roman"/>
          <w:sz w:val="24"/>
          <w:szCs w:val="20"/>
        </w:rPr>
        <w:lastRenderedPageBreak/>
        <w:t xml:space="preserve">seizures </w:t>
      </w:r>
      <w:r w:rsidR="004277EC" w:rsidRPr="0003142F">
        <w:rPr>
          <w:rFonts w:ascii="Times New Roman" w:hAnsi="Times New Roman" w:cs="Times New Roman"/>
          <w:sz w:val="24"/>
          <w:szCs w:val="20"/>
        </w:rPr>
        <w:t>with or without second</w:t>
      </w:r>
      <w:r w:rsidR="004176E0" w:rsidRPr="0003142F">
        <w:rPr>
          <w:rFonts w:ascii="Times New Roman" w:hAnsi="Times New Roman" w:cs="Times New Roman"/>
          <w:sz w:val="24"/>
          <w:szCs w:val="20"/>
        </w:rPr>
        <w:t xml:space="preserve">ary generalization and, in more </w:t>
      </w:r>
      <w:r w:rsidR="004277EC" w:rsidRPr="0003142F">
        <w:rPr>
          <w:rFonts w:ascii="Times New Roman" w:hAnsi="Times New Roman" w:cs="Times New Roman"/>
          <w:sz w:val="24"/>
          <w:szCs w:val="20"/>
        </w:rPr>
        <w:t>than 50% of cases, are resistant to anti epileptic drugs. Tumors involving the frontal, temporal, and parietal</w:t>
      </w:r>
      <w:r w:rsidR="004277EC" w:rsidRPr="0003142F">
        <w:rPr>
          <w:rFonts w:ascii="Times New Roman" w:hAnsi="Times New Roman" w:cs="Times New Roman"/>
          <w:sz w:val="24"/>
          <w:szCs w:val="20"/>
        </w:rPr>
        <w:br/>
        <w:t>lobes are more commonl</w:t>
      </w:r>
      <w:r w:rsidR="004176E0" w:rsidRPr="0003142F">
        <w:rPr>
          <w:rFonts w:ascii="Times New Roman" w:hAnsi="Times New Roman" w:cs="Times New Roman"/>
          <w:sz w:val="24"/>
          <w:szCs w:val="20"/>
        </w:rPr>
        <w:t xml:space="preserve">y associated with seizures than </w:t>
      </w:r>
      <w:r w:rsidR="004277EC" w:rsidRPr="0003142F">
        <w:rPr>
          <w:rFonts w:ascii="Times New Roman" w:hAnsi="Times New Roman" w:cs="Times New Roman"/>
          <w:sz w:val="24"/>
          <w:szCs w:val="20"/>
        </w:rPr>
        <w:t>are occipital lesions. Severe  epile</w:t>
      </w:r>
      <w:r w:rsidR="004176E0" w:rsidRPr="0003142F">
        <w:rPr>
          <w:rFonts w:ascii="Times New Roman" w:hAnsi="Times New Roman" w:cs="Times New Roman"/>
          <w:sz w:val="24"/>
          <w:szCs w:val="20"/>
        </w:rPr>
        <w:t xml:space="preserve">psy is particularly frequent in </w:t>
      </w:r>
      <w:r w:rsidR="004277EC" w:rsidRPr="0003142F">
        <w:rPr>
          <w:rFonts w:ascii="Times New Roman" w:hAnsi="Times New Roman" w:cs="Times New Roman"/>
          <w:sz w:val="24"/>
          <w:szCs w:val="20"/>
        </w:rPr>
        <w:t>tumors that involve the mesiotemporal lobe  and insular (paralimbic) structures</w:t>
      </w:r>
      <w:r w:rsidR="004277EC" w:rsidRPr="0003142F">
        <w:rPr>
          <w:rFonts w:ascii="Times New Roman" w:hAnsi="Times New Roman" w:cs="Times New Roman"/>
          <w:sz w:val="24"/>
          <w:szCs w:val="20"/>
          <w:vertAlign w:val="superscript"/>
        </w:rPr>
        <w:t>19,20</w:t>
      </w:r>
      <w:r w:rsidR="004277EC" w:rsidRPr="0003142F">
        <w:rPr>
          <w:rFonts w:ascii="Times New Roman" w:hAnsi="Times New Roman" w:cs="Times New Roman"/>
          <w:sz w:val="24"/>
          <w:szCs w:val="20"/>
        </w:rPr>
        <w:t>.In our study Frontal and temporal lobe were commonly involved</w:t>
      </w:r>
      <w:r w:rsidR="007E546E" w:rsidRPr="0003142F">
        <w:rPr>
          <w:rFonts w:ascii="Times New Roman" w:hAnsi="Times New Roman" w:cs="Times New Roman"/>
          <w:sz w:val="24"/>
          <w:szCs w:val="20"/>
        </w:rPr>
        <w:t xml:space="preserve"> 40% and 35%</w:t>
      </w:r>
      <w:r w:rsidR="004277EC" w:rsidRPr="0003142F">
        <w:rPr>
          <w:rFonts w:ascii="Times New Roman" w:hAnsi="Times New Roman" w:cs="Times New Roman"/>
          <w:sz w:val="24"/>
          <w:szCs w:val="20"/>
        </w:rPr>
        <w:t xml:space="preserve">, followed by frontoparital, and parietal lobe. </w:t>
      </w:r>
    </w:p>
    <w:p w:rsidR="00EF3777" w:rsidRDefault="004277EC" w:rsidP="00EF3777">
      <w:pPr>
        <w:spacing w:line="480" w:lineRule="auto"/>
        <w:ind w:firstLine="720"/>
        <w:jc w:val="both"/>
        <w:rPr>
          <w:rFonts w:ascii="Times New Roman" w:hAnsi="Times New Roman" w:cs="Times New Roman"/>
          <w:sz w:val="24"/>
          <w:szCs w:val="20"/>
        </w:rPr>
      </w:pPr>
      <w:r w:rsidRPr="0003142F">
        <w:rPr>
          <w:rFonts w:ascii="Times New Roman" w:hAnsi="Times New Roman" w:cs="Times New Roman"/>
          <w:sz w:val="24"/>
          <w:szCs w:val="20"/>
        </w:rPr>
        <w:t>Study conducted by Toshishiko Etal in japan</w:t>
      </w:r>
      <w:r w:rsidR="007E546E" w:rsidRPr="0003142F">
        <w:rPr>
          <w:rFonts w:ascii="Times New Roman" w:hAnsi="Times New Roman" w:cs="Times New Roman"/>
          <w:sz w:val="24"/>
          <w:szCs w:val="20"/>
        </w:rPr>
        <w:t xml:space="preserve"> had frontal lobe involvement in 50% and temporal lobe in 26% patients.  Tumors located near to cerebral cortex or arising from cortex have high incidence of seizures than non cortical deeply located gliomas</w:t>
      </w:r>
      <w:r w:rsidR="007E546E" w:rsidRPr="0003142F">
        <w:rPr>
          <w:rFonts w:ascii="Times New Roman" w:hAnsi="Times New Roman" w:cs="Times New Roman"/>
          <w:sz w:val="24"/>
          <w:szCs w:val="20"/>
          <w:vertAlign w:val="superscript"/>
        </w:rPr>
        <w:t>21,22</w:t>
      </w:r>
      <w:r w:rsidR="007E546E" w:rsidRPr="0003142F">
        <w:rPr>
          <w:rFonts w:ascii="Times New Roman" w:hAnsi="Times New Roman" w:cs="Times New Roman"/>
          <w:sz w:val="24"/>
          <w:szCs w:val="20"/>
        </w:rPr>
        <w:t>.</w:t>
      </w:r>
      <w:r w:rsidR="00AA7FF6" w:rsidRPr="0003142F">
        <w:rPr>
          <w:rFonts w:ascii="Times New Roman" w:hAnsi="Times New Roman" w:cs="Times New Roman"/>
          <w:sz w:val="24"/>
          <w:szCs w:val="20"/>
        </w:rPr>
        <w:t xml:space="preserve"> In our study 100% patients had seiz</w:t>
      </w:r>
      <w:r w:rsidR="00AA34A8" w:rsidRPr="0003142F">
        <w:rPr>
          <w:rFonts w:ascii="Times New Roman" w:hAnsi="Times New Roman" w:cs="Times New Roman"/>
          <w:sz w:val="24"/>
          <w:szCs w:val="20"/>
        </w:rPr>
        <w:t>ures preoperatively. It is becau</w:t>
      </w:r>
      <w:r w:rsidR="00AA7FF6" w:rsidRPr="0003142F">
        <w:rPr>
          <w:rFonts w:ascii="Times New Roman" w:hAnsi="Times New Roman" w:cs="Times New Roman"/>
          <w:sz w:val="24"/>
          <w:szCs w:val="20"/>
        </w:rPr>
        <w:t>se seizures are most common presenting symptoms specially in low grade gliomas</w:t>
      </w:r>
      <w:r w:rsidR="00AA7FF6" w:rsidRPr="0003142F">
        <w:rPr>
          <w:rFonts w:ascii="Times New Roman" w:hAnsi="Times New Roman" w:cs="Times New Roman"/>
          <w:sz w:val="24"/>
          <w:szCs w:val="20"/>
          <w:vertAlign w:val="superscript"/>
        </w:rPr>
        <w:t>23,24,25,26</w:t>
      </w:r>
      <w:r w:rsidR="00AA7FF6" w:rsidRPr="0003142F">
        <w:rPr>
          <w:rFonts w:ascii="Times New Roman" w:hAnsi="Times New Roman" w:cs="Times New Roman"/>
          <w:sz w:val="24"/>
          <w:szCs w:val="20"/>
        </w:rPr>
        <w:t>.</w:t>
      </w:r>
      <w:r w:rsidR="009718DE" w:rsidRPr="0003142F">
        <w:rPr>
          <w:rFonts w:ascii="Times New Roman" w:hAnsi="Times New Roman" w:cs="Times New Roman"/>
          <w:sz w:val="24"/>
          <w:szCs w:val="20"/>
        </w:rPr>
        <w:t>Supratentorial gliomas are diagnosed by neuroimaging as MRI brain with contrast,  Diffusion weighted, FLAIR,  and MRS. In MRS glial lesion show cholin</w:t>
      </w:r>
      <w:r w:rsidR="00EF3777">
        <w:rPr>
          <w:rFonts w:ascii="Times New Roman" w:hAnsi="Times New Roman" w:cs="Times New Roman"/>
          <w:sz w:val="24"/>
          <w:szCs w:val="20"/>
        </w:rPr>
        <w:t xml:space="preserve"> peak and reduced level of NAA.</w:t>
      </w:r>
    </w:p>
    <w:p w:rsidR="008511FD" w:rsidRDefault="009718DE" w:rsidP="008511FD">
      <w:pPr>
        <w:spacing w:line="480" w:lineRule="auto"/>
        <w:ind w:firstLine="720"/>
        <w:jc w:val="both"/>
        <w:rPr>
          <w:rFonts w:ascii="Times New Roman" w:hAnsi="Times New Roman" w:cs="Times New Roman"/>
          <w:sz w:val="24"/>
          <w:szCs w:val="20"/>
        </w:rPr>
      </w:pPr>
      <w:r w:rsidRPr="0003142F">
        <w:rPr>
          <w:rFonts w:ascii="Times New Roman" w:hAnsi="Times New Roman" w:cs="Times New Roman"/>
          <w:sz w:val="24"/>
          <w:szCs w:val="20"/>
        </w:rPr>
        <w:t xml:space="preserve"> While gliomas are confirmed on histopathology. In our study MRI</w:t>
      </w:r>
      <w:r w:rsidR="00AA34A8" w:rsidRPr="0003142F">
        <w:rPr>
          <w:rFonts w:ascii="Times New Roman" w:hAnsi="Times New Roman" w:cs="Times New Roman"/>
          <w:sz w:val="24"/>
          <w:szCs w:val="20"/>
        </w:rPr>
        <w:t xml:space="preserve"> </w:t>
      </w:r>
      <w:r w:rsidRPr="0003142F">
        <w:rPr>
          <w:rFonts w:ascii="Times New Roman" w:hAnsi="Times New Roman" w:cs="Times New Roman"/>
          <w:sz w:val="24"/>
          <w:szCs w:val="20"/>
        </w:rPr>
        <w:t>brain with all sequences and histopathology  were done for all  100% cases. Seizure outcome was 56% after 6 months follow up. it was more in patients with gross total removal</w:t>
      </w:r>
      <w:r w:rsidR="001510B0" w:rsidRPr="0003142F">
        <w:rPr>
          <w:rFonts w:ascii="Times New Roman" w:hAnsi="Times New Roman" w:cs="Times New Roman"/>
          <w:sz w:val="24"/>
          <w:szCs w:val="20"/>
        </w:rPr>
        <w:t xml:space="preserve"> (37%)</w:t>
      </w:r>
      <w:r w:rsidRPr="0003142F">
        <w:rPr>
          <w:rFonts w:ascii="Times New Roman" w:hAnsi="Times New Roman" w:cs="Times New Roman"/>
          <w:sz w:val="24"/>
          <w:szCs w:val="20"/>
        </w:rPr>
        <w:t xml:space="preserve"> of tumor</w:t>
      </w:r>
      <w:r w:rsidR="001510B0" w:rsidRPr="0003142F">
        <w:rPr>
          <w:rFonts w:ascii="Times New Roman" w:hAnsi="Times New Roman" w:cs="Times New Roman"/>
          <w:sz w:val="24"/>
          <w:szCs w:val="20"/>
        </w:rPr>
        <w:t xml:space="preserve"> as compared to subtotal removal(19%)</w:t>
      </w:r>
      <w:r w:rsidRPr="0003142F">
        <w:rPr>
          <w:rFonts w:ascii="Times New Roman" w:hAnsi="Times New Roman" w:cs="Times New Roman"/>
          <w:sz w:val="24"/>
          <w:szCs w:val="20"/>
        </w:rPr>
        <w:t>.</w:t>
      </w:r>
      <w:r w:rsidR="00AA34A8" w:rsidRPr="0003142F">
        <w:rPr>
          <w:rFonts w:ascii="Times New Roman" w:hAnsi="Times New Roman" w:cs="Times New Roman"/>
          <w:sz w:val="24"/>
          <w:szCs w:val="20"/>
        </w:rPr>
        <w:t>We did gross</w:t>
      </w:r>
      <w:r w:rsidR="001510B0" w:rsidRPr="0003142F">
        <w:rPr>
          <w:rFonts w:ascii="Times New Roman" w:hAnsi="Times New Roman" w:cs="Times New Roman"/>
          <w:sz w:val="24"/>
          <w:szCs w:val="20"/>
        </w:rPr>
        <w:t xml:space="preserve"> total removal in 55(55%)  patients. which is comparable with study by Cynthia A etal in hanover united states had Gross total removal of 56% </w:t>
      </w:r>
      <w:r w:rsidR="001510B0" w:rsidRPr="0003142F">
        <w:rPr>
          <w:rFonts w:ascii="Times New Roman" w:hAnsi="Times New Roman" w:cs="Times New Roman"/>
          <w:sz w:val="24"/>
          <w:szCs w:val="20"/>
          <w:vertAlign w:val="superscript"/>
        </w:rPr>
        <w:t>27</w:t>
      </w:r>
      <w:r w:rsidR="001510B0" w:rsidRPr="0003142F">
        <w:rPr>
          <w:rFonts w:ascii="Times New Roman" w:hAnsi="Times New Roman" w:cs="Times New Roman"/>
          <w:sz w:val="24"/>
          <w:szCs w:val="20"/>
        </w:rPr>
        <w:t>.</w:t>
      </w:r>
      <w:r w:rsidRPr="0003142F">
        <w:rPr>
          <w:rFonts w:ascii="Times New Roman" w:hAnsi="Times New Roman" w:cs="Times New Roman"/>
          <w:sz w:val="24"/>
          <w:szCs w:val="20"/>
        </w:rPr>
        <w:t xml:space="preserve"> </w:t>
      </w:r>
      <w:r w:rsidR="0003142F">
        <w:rPr>
          <w:rFonts w:ascii="Times New Roman" w:hAnsi="Times New Roman" w:cs="Times New Roman"/>
          <w:sz w:val="24"/>
          <w:szCs w:val="20"/>
        </w:rPr>
        <w:t>Study conducted by Chang EF e</w:t>
      </w:r>
      <w:r w:rsidR="004451AF" w:rsidRPr="0003142F">
        <w:rPr>
          <w:rFonts w:ascii="Times New Roman" w:hAnsi="Times New Roman" w:cs="Times New Roman"/>
          <w:sz w:val="24"/>
          <w:szCs w:val="20"/>
        </w:rPr>
        <w:t>t</w:t>
      </w:r>
      <w:r w:rsidR="0003142F">
        <w:rPr>
          <w:rFonts w:ascii="Times New Roman" w:hAnsi="Times New Roman" w:cs="Times New Roman"/>
          <w:sz w:val="24"/>
          <w:szCs w:val="20"/>
        </w:rPr>
        <w:t xml:space="preserve"> </w:t>
      </w:r>
      <w:r w:rsidR="004451AF" w:rsidRPr="0003142F">
        <w:rPr>
          <w:rFonts w:ascii="Times New Roman" w:hAnsi="Times New Roman" w:cs="Times New Roman"/>
          <w:sz w:val="24"/>
          <w:szCs w:val="20"/>
        </w:rPr>
        <w:t>al in 2008 showed 67% seizure free (engel class 1) after supratentorial surgery for gliomas, and 17% engel classII</w:t>
      </w:r>
      <w:r w:rsidR="00AA34A8" w:rsidRPr="0003142F">
        <w:rPr>
          <w:rFonts w:ascii="Times New Roman" w:hAnsi="Times New Roman" w:cs="Times New Roman"/>
          <w:sz w:val="24"/>
          <w:szCs w:val="20"/>
        </w:rPr>
        <w:t xml:space="preserve"> </w:t>
      </w:r>
      <w:r w:rsidR="00AA34A8" w:rsidRPr="0003142F">
        <w:rPr>
          <w:rFonts w:ascii="Times New Roman" w:hAnsi="Times New Roman" w:cs="Times New Roman"/>
          <w:sz w:val="24"/>
          <w:szCs w:val="20"/>
          <w:vertAlign w:val="superscript"/>
        </w:rPr>
        <w:t>2</w:t>
      </w:r>
      <w:r w:rsidR="00DB3745" w:rsidRPr="0003142F">
        <w:rPr>
          <w:rFonts w:ascii="Times New Roman" w:hAnsi="Times New Roman" w:cs="Times New Roman"/>
          <w:sz w:val="24"/>
          <w:szCs w:val="20"/>
          <w:vertAlign w:val="superscript"/>
        </w:rPr>
        <w:t>8</w:t>
      </w:r>
      <w:r w:rsidR="004451AF" w:rsidRPr="0003142F">
        <w:rPr>
          <w:rFonts w:ascii="Times New Roman" w:hAnsi="Times New Roman" w:cs="Times New Roman"/>
          <w:sz w:val="24"/>
          <w:szCs w:val="20"/>
        </w:rPr>
        <w:t xml:space="preserve">. we had 56% which is lower than international study, and it may be because we have no intra operative monitoring and electrocorticography facilities. </w:t>
      </w:r>
      <w:r w:rsidR="00D11EE9" w:rsidRPr="0003142F">
        <w:rPr>
          <w:rFonts w:ascii="Times New Roman" w:hAnsi="Times New Roman" w:cs="Times New Roman"/>
          <w:sz w:val="24"/>
          <w:szCs w:val="20"/>
        </w:rPr>
        <w:t>However</w:t>
      </w:r>
      <w:r w:rsidR="004451AF" w:rsidRPr="0003142F">
        <w:rPr>
          <w:rFonts w:ascii="Times New Roman" w:hAnsi="Times New Roman" w:cs="Times New Roman"/>
          <w:sz w:val="24"/>
          <w:szCs w:val="20"/>
        </w:rPr>
        <w:t xml:space="preserve"> our results are comparable with some international studies cause there is variation in seizure outcome after </w:t>
      </w:r>
      <w:r w:rsidR="00D11EE9" w:rsidRPr="0003142F">
        <w:rPr>
          <w:rFonts w:ascii="Times New Roman" w:hAnsi="Times New Roman" w:cs="Times New Roman"/>
          <w:sz w:val="24"/>
          <w:szCs w:val="20"/>
        </w:rPr>
        <w:t>gliomas</w:t>
      </w:r>
      <w:r w:rsidR="004451AF" w:rsidRPr="0003142F">
        <w:rPr>
          <w:rFonts w:ascii="Times New Roman" w:hAnsi="Times New Roman" w:cs="Times New Roman"/>
          <w:sz w:val="24"/>
          <w:szCs w:val="20"/>
        </w:rPr>
        <w:t xml:space="preserve"> surgery which ranges from 36 to 100%</w:t>
      </w:r>
      <w:r w:rsidR="00AA34A8" w:rsidRPr="0003142F">
        <w:rPr>
          <w:rFonts w:ascii="Times New Roman" w:hAnsi="Times New Roman" w:cs="Times New Roman"/>
          <w:sz w:val="24"/>
          <w:szCs w:val="20"/>
          <w:vertAlign w:val="superscript"/>
        </w:rPr>
        <w:t>2</w:t>
      </w:r>
      <w:r w:rsidR="00DB3745" w:rsidRPr="0003142F">
        <w:rPr>
          <w:rFonts w:ascii="Times New Roman" w:hAnsi="Times New Roman" w:cs="Times New Roman"/>
          <w:sz w:val="24"/>
          <w:szCs w:val="20"/>
          <w:vertAlign w:val="superscript"/>
        </w:rPr>
        <w:t>9</w:t>
      </w:r>
      <w:r w:rsidR="004451AF" w:rsidRPr="0003142F">
        <w:rPr>
          <w:rFonts w:ascii="Times New Roman" w:hAnsi="Times New Roman" w:cs="Times New Roman"/>
          <w:sz w:val="24"/>
          <w:szCs w:val="20"/>
        </w:rPr>
        <w:t>.</w:t>
      </w:r>
    </w:p>
    <w:p w:rsidR="00E5214A" w:rsidRPr="008511FD" w:rsidRDefault="00EF3777" w:rsidP="008511FD">
      <w:pPr>
        <w:spacing w:line="480" w:lineRule="auto"/>
        <w:ind w:firstLine="720"/>
        <w:jc w:val="both"/>
        <w:rPr>
          <w:rFonts w:ascii="Times New Roman" w:hAnsi="Times New Roman" w:cs="Times New Roman"/>
          <w:sz w:val="24"/>
          <w:szCs w:val="20"/>
        </w:rPr>
      </w:pPr>
      <w:r w:rsidRPr="001E1302">
        <w:rPr>
          <w:rFonts w:ascii="Times New Roman" w:hAnsi="Times New Roman" w:cs="Times New Roman"/>
          <w:b/>
          <w:sz w:val="28"/>
          <w:szCs w:val="28"/>
        </w:rPr>
        <w:lastRenderedPageBreak/>
        <w:t>References</w:t>
      </w:r>
    </w:p>
    <w:p w:rsidR="00E5214A" w:rsidRPr="00EF3777" w:rsidRDefault="00E5214A" w:rsidP="00EF3777">
      <w:pPr>
        <w:spacing w:line="480" w:lineRule="auto"/>
        <w:jc w:val="both"/>
        <w:rPr>
          <w:rFonts w:ascii="Times New Roman" w:hAnsi="Times New Roman" w:cs="Times New Roman"/>
          <w:sz w:val="24"/>
          <w:szCs w:val="20"/>
        </w:rPr>
      </w:pPr>
      <w:r w:rsidRPr="00D96A1A">
        <w:rPr>
          <w:rFonts w:ascii="Times New Roman" w:hAnsi="Times New Roman" w:cs="Times New Roman"/>
          <w:sz w:val="20"/>
          <w:szCs w:val="20"/>
        </w:rPr>
        <w:t xml:space="preserve">1. </w:t>
      </w:r>
      <w:r w:rsidRPr="00EF3777">
        <w:rPr>
          <w:rFonts w:ascii="Times New Roman" w:hAnsi="Times New Roman" w:cs="Times New Roman"/>
          <w:sz w:val="24"/>
          <w:szCs w:val="20"/>
        </w:rPr>
        <w:t>Geanine T et</w:t>
      </w:r>
      <w:r w:rsidR="0003142F" w:rsidRPr="00EF3777">
        <w:rPr>
          <w:rFonts w:ascii="Times New Roman" w:hAnsi="Times New Roman" w:cs="Times New Roman"/>
          <w:sz w:val="24"/>
          <w:szCs w:val="20"/>
        </w:rPr>
        <w:t xml:space="preserve"> al. Low grade gliomas in adult. </w:t>
      </w:r>
      <w:r w:rsidRPr="00EF3777">
        <w:rPr>
          <w:rFonts w:ascii="Times New Roman" w:hAnsi="Times New Roman" w:cs="Times New Roman"/>
          <w:sz w:val="24"/>
          <w:szCs w:val="20"/>
        </w:rPr>
        <w:t xml:space="preserve"> </w:t>
      </w:r>
      <w:r w:rsidRPr="00EF3777">
        <w:rPr>
          <w:rFonts w:ascii="Times New Roman" w:hAnsi="Times New Roman" w:cs="Times New Roman"/>
          <w:bCs/>
          <w:iCs/>
          <w:sz w:val="24"/>
          <w:szCs w:val="20"/>
        </w:rPr>
        <w:t>The Oncologist</w:t>
      </w:r>
      <w:r w:rsidR="0003142F" w:rsidRPr="00EF3777">
        <w:rPr>
          <w:rFonts w:ascii="Times New Roman" w:hAnsi="Times New Roman" w:cs="Times New Roman"/>
          <w:bCs/>
          <w:iCs/>
          <w:sz w:val="24"/>
          <w:szCs w:val="20"/>
        </w:rPr>
        <w:t xml:space="preserve">. </w:t>
      </w:r>
      <w:r w:rsidRPr="00EF3777">
        <w:rPr>
          <w:rFonts w:ascii="Times New Roman" w:hAnsi="Times New Roman" w:cs="Times New Roman"/>
          <w:bCs/>
          <w:iCs/>
          <w:sz w:val="24"/>
          <w:szCs w:val="20"/>
        </w:rPr>
        <w:t xml:space="preserve"> </w:t>
      </w:r>
      <w:r w:rsidR="0003142F" w:rsidRPr="00EF3777">
        <w:rPr>
          <w:rFonts w:ascii="Times New Roman" w:hAnsi="Times New Roman" w:cs="Times New Roman"/>
          <w:sz w:val="24"/>
          <w:szCs w:val="20"/>
        </w:rPr>
        <w:t>2006;11:681–</w:t>
      </w:r>
      <w:r w:rsidRPr="00EF3777">
        <w:rPr>
          <w:rFonts w:ascii="Times New Roman" w:hAnsi="Times New Roman" w:cs="Times New Roman"/>
          <w:sz w:val="24"/>
          <w:szCs w:val="20"/>
        </w:rPr>
        <w:t>9</w:t>
      </w:r>
      <w:r w:rsidR="0003142F" w:rsidRPr="00EF3777">
        <w:rPr>
          <w:rFonts w:ascii="Times New Roman" w:hAnsi="Times New Roman" w:cs="Times New Roman"/>
          <w:sz w:val="24"/>
          <w:szCs w:val="20"/>
        </w:rPr>
        <w:t>.</w:t>
      </w:r>
      <w:r w:rsidRPr="00EF3777">
        <w:rPr>
          <w:rFonts w:ascii="Times New Roman" w:hAnsi="Times New Roman" w:cs="Times New Roman"/>
          <w:sz w:val="24"/>
          <w:szCs w:val="20"/>
        </w:rPr>
        <w:t>3</w:t>
      </w:r>
    </w:p>
    <w:p w:rsidR="002230DC" w:rsidRPr="00EF3777" w:rsidRDefault="002230DC"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2. Bruce</w:t>
      </w:r>
      <w:r w:rsidR="0003142F" w:rsidRPr="00EF3777">
        <w:rPr>
          <w:rFonts w:ascii="Times New Roman" w:hAnsi="Times New Roman" w:cs="Times New Roman"/>
          <w:sz w:val="24"/>
          <w:szCs w:val="20"/>
        </w:rPr>
        <w:t xml:space="preserve"> JN, Cronk K, Waziri A, et al. G</w:t>
      </w:r>
      <w:r w:rsidRPr="00EF3777">
        <w:rPr>
          <w:rFonts w:ascii="Times New Roman" w:hAnsi="Times New Roman" w:cs="Times New Roman"/>
          <w:sz w:val="24"/>
          <w:szCs w:val="20"/>
        </w:rPr>
        <w:t>lioblastoma multiforme [monogr</w:t>
      </w:r>
      <w:r w:rsidR="00EF3777">
        <w:rPr>
          <w:rFonts w:ascii="Times New Roman" w:hAnsi="Times New Roman" w:cs="Times New Roman"/>
          <w:sz w:val="24"/>
          <w:szCs w:val="20"/>
        </w:rPr>
        <w:t xml:space="preserve">aph on the internet]. Nebraska: </w:t>
      </w:r>
      <w:r w:rsidRPr="00EF3777">
        <w:rPr>
          <w:rFonts w:ascii="Times New Roman" w:hAnsi="Times New Roman" w:cs="Times New Roman"/>
          <w:sz w:val="24"/>
          <w:szCs w:val="20"/>
        </w:rPr>
        <w:t xml:space="preserve">eMedicine from </w:t>
      </w:r>
      <w:r w:rsidR="0003142F" w:rsidRPr="00EF3777">
        <w:rPr>
          <w:rFonts w:ascii="Times New Roman" w:hAnsi="Times New Roman" w:cs="Times New Roman"/>
          <w:sz w:val="24"/>
          <w:szCs w:val="20"/>
        </w:rPr>
        <w:t>WebMD; last updated 2006 Aug 4 .</w:t>
      </w:r>
    </w:p>
    <w:p w:rsidR="002230DC" w:rsidRPr="00EF3777" w:rsidRDefault="002230DC"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3. Salah Ud</w:t>
      </w:r>
      <w:r w:rsidR="0003142F" w:rsidRPr="00EF3777">
        <w:rPr>
          <w:rFonts w:ascii="Times New Roman" w:hAnsi="Times New Roman" w:cs="Times New Roman"/>
          <w:sz w:val="24"/>
          <w:szCs w:val="20"/>
        </w:rPr>
        <w:t xml:space="preserve"> din ABM, Jarmi T. G</w:t>
      </w:r>
      <w:r w:rsidRPr="00EF3777">
        <w:rPr>
          <w:rFonts w:ascii="Times New Roman" w:hAnsi="Times New Roman" w:cs="Times New Roman"/>
          <w:sz w:val="24"/>
          <w:szCs w:val="20"/>
        </w:rPr>
        <w:t>lioblastoma multiforme [monograph on the inte</w:t>
      </w:r>
      <w:r w:rsidR="00EF3777">
        <w:rPr>
          <w:rFonts w:ascii="Times New Roman" w:hAnsi="Times New Roman" w:cs="Times New Roman"/>
          <w:sz w:val="24"/>
          <w:szCs w:val="20"/>
        </w:rPr>
        <w:t xml:space="preserve">rnet]. Nebraska: eMedicine from </w:t>
      </w:r>
      <w:r w:rsidRPr="00EF3777">
        <w:rPr>
          <w:rFonts w:ascii="Times New Roman" w:hAnsi="Times New Roman" w:cs="Times New Roman"/>
          <w:sz w:val="24"/>
          <w:szCs w:val="20"/>
        </w:rPr>
        <w:t xml:space="preserve">WebMD; 2007 Jan 10, last updated 2008 May 21 [cited 2008 Jul 18]. </w:t>
      </w:r>
    </w:p>
    <w:p w:rsidR="008D3438" w:rsidRPr="00EF3777" w:rsidRDefault="008D3438"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4</w:t>
      </w:r>
      <w:r w:rsidR="0003142F" w:rsidRPr="00EF3777">
        <w:rPr>
          <w:rFonts w:ascii="Times New Roman" w:hAnsi="Times New Roman" w:cs="Times New Roman"/>
          <w:sz w:val="24"/>
          <w:szCs w:val="20"/>
        </w:rPr>
        <w:t xml:space="preserve"> </w:t>
      </w:r>
      <w:r w:rsidRPr="00EF3777">
        <w:rPr>
          <w:rFonts w:ascii="Times New Roman" w:hAnsi="Times New Roman" w:cs="Times New Roman"/>
          <w:sz w:val="24"/>
          <w:szCs w:val="20"/>
        </w:rPr>
        <w:t>Ohgaki</w:t>
      </w:r>
      <w:r w:rsidR="0003142F" w:rsidRPr="00EF3777">
        <w:rPr>
          <w:rFonts w:ascii="Times New Roman" w:hAnsi="Times New Roman" w:cs="Times New Roman"/>
          <w:sz w:val="24"/>
          <w:szCs w:val="20"/>
        </w:rPr>
        <w:t xml:space="preserve">  H,  P Kleihues. </w:t>
      </w:r>
      <w:r w:rsidRPr="00EF3777">
        <w:rPr>
          <w:rFonts w:ascii="Times New Roman" w:hAnsi="Times New Roman" w:cs="Times New Roman"/>
          <w:sz w:val="24"/>
          <w:szCs w:val="20"/>
        </w:rPr>
        <w:t>Epidem</w:t>
      </w:r>
      <w:r w:rsidR="0003142F" w:rsidRPr="00EF3777">
        <w:rPr>
          <w:rFonts w:ascii="Times New Roman" w:hAnsi="Times New Roman" w:cs="Times New Roman"/>
          <w:sz w:val="24"/>
          <w:szCs w:val="20"/>
        </w:rPr>
        <w:t xml:space="preserve">iology and etiology of gliomas. </w:t>
      </w:r>
      <w:r w:rsidRPr="00EF3777">
        <w:rPr>
          <w:rFonts w:ascii="Times New Roman" w:hAnsi="Times New Roman" w:cs="Times New Roman"/>
          <w:sz w:val="24"/>
          <w:szCs w:val="20"/>
        </w:rPr>
        <w:t xml:space="preserve"> </w:t>
      </w:r>
      <w:r w:rsidRPr="00EF3777">
        <w:rPr>
          <w:rFonts w:ascii="Times New Roman" w:hAnsi="Times New Roman" w:cs="Times New Roman"/>
          <w:iCs/>
          <w:sz w:val="24"/>
          <w:szCs w:val="20"/>
        </w:rPr>
        <w:t>Acta Neuropathologica</w:t>
      </w:r>
      <w:r w:rsidR="0003142F" w:rsidRPr="00EF3777">
        <w:rPr>
          <w:rFonts w:ascii="Times New Roman" w:hAnsi="Times New Roman" w:cs="Times New Roman"/>
          <w:sz w:val="24"/>
          <w:szCs w:val="20"/>
        </w:rPr>
        <w:t>.</w:t>
      </w:r>
      <w:r w:rsidR="001E1302" w:rsidRPr="00EF3777">
        <w:rPr>
          <w:rFonts w:ascii="Times New Roman" w:hAnsi="Times New Roman" w:cs="Times New Roman"/>
          <w:sz w:val="24"/>
          <w:szCs w:val="20"/>
        </w:rPr>
        <w:t xml:space="preserve"> </w:t>
      </w:r>
      <w:r w:rsidR="0003142F" w:rsidRPr="00EF3777">
        <w:rPr>
          <w:rFonts w:ascii="Times New Roman" w:hAnsi="Times New Roman" w:cs="Times New Roman"/>
          <w:sz w:val="24"/>
          <w:szCs w:val="20"/>
        </w:rPr>
        <w:t>2005;109(</w:t>
      </w:r>
      <w:r w:rsidR="001E1302" w:rsidRPr="00EF3777">
        <w:rPr>
          <w:rFonts w:ascii="Times New Roman" w:hAnsi="Times New Roman" w:cs="Times New Roman"/>
          <w:sz w:val="24"/>
          <w:szCs w:val="20"/>
        </w:rPr>
        <w:t>1</w:t>
      </w:r>
      <w:r w:rsidR="0003142F" w:rsidRPr="00EF3777">
        <w:rPr>
          <w:rFonts w:ascii="Times New Roman" w:hAnsi="Times New Roman" w:cs="Times New Roman"/>
          <w:sz w:val="24"/>
          <w:szCs w:val="20"/>
        </w:rPr>
        <w:t>):93–108.</w:t>
      </w:r>
    </w:p>
    <w:p w:rsidR="006F49BF" w:rsidRPr="00EF3777" w:rsidRDefault="006F49BF"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5. Whittle IR. The dilemma of low-grade glioma. J Neurol Neurosurg Psychiatry</w:t>
      </w:r>
      <w:r w:rsidR="0003142F" w:rsidRPr="00EF3777">
        <w:rPr>
          <w:rFonts w:ascii="Times New Roman" w:hAnsi="Times New Roman" w:cs="Times New Roman"/>
          <w:sz w:val="24"/>
          <w:szCs w:val="20"/>
        </w:rPr>
        <w:t>. 2004;75(2):31–</w:t>
      </w:r>
      <w:r w:rsidRPr="00EF3777">
        <w:rPr>
          <w:rFonts w:ascii="Times New Roman" w:hAnsi="Times New Roman" w:cs="Times New Roman"/>
          <w:sz w:val="24"/>
          <w:szCs w:val="20"/>
        </w:rPr>
        <w:t>6.</w:t>
      </w:r>
    </w:p>
    <w:p w:rsidR="00CB5FB2" w:rsidRPr="00EF3777" w:rsidRDefault="00535274"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6. Lyeh SA, Lee TC, Chen HJ</w:t>
      </w:r>
      <w:r w:rsidR="00CB5FB2" w:rsidRPr="00EF3777">
        <w:rPr>
          <w:rFonts w:ascii="Times New Roman" w:hAnsi="Times New Roman" w:cs="Times New Roman"/>
          <w:sz w:val="24"/>
          <w:szCs w:val="20"/>
        </w:rPr>
        <w:t>. Treatment outcomes and prognostic factors of patients with supratentorial low-grade oligodendroglioma. Int J Radiat Oncol Biol Phys</w:t>
      </w:r>
      <w:r w:rsidRPr="00EF3777">
        <w:rPr>
          <w:rFonts w:ascii="Times New Roman" w:hAnsi="Times New Roman" w:cs="Times New Roman"/>
          <w:sz w:val="24"/>
          <w:szCs w:val="20"/>
        </w:rPr>
        <w:t>.  2002;54:1405-</w:t>
      </w:r>
      <w:r w:rsidR="00CB5FB2" w:rsidRPr="00EF3777">
        <w:rPr>
          <w:rFonts w:ascii="Times New Roman" w:hAnsi="Times New Roman" w:cs="Times New Roman"/>
          <w:sz w:val="24"/>
          <w:szCs w:val="20"/>
        </w:rPr>
        <w:t>9.</w:t>
      </w:r>
    </w:p>
    <w:p w:rsidR="00CB5FB2" w:rsidRPr="00EF3777" w:rsidRDefault="00CB5FB2"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7. Wes</w:t>
      </w:r>
      <w:r w:rsidR="00535274" w:rsidRPr="00EF3777">
        <w:rPr>
          <w:rFonts w:ascii="Times New Roman" w:hAnsi="Times New Roman" w:cs="Times New Roman"/>
          <w:sz w:val="24"/>
          <w:szCs w:val="20"/>
        </w:rPr>
        <w:t xml:space="preserve">sels PH, Weber WE, Raven G </w:t>
      </w:r>
      <w:r w:rsidRPr="00EF3777">
        <w:rPr>
          <w:rFonts w:ascii="Times New Roman" w:hAnsi="Times New Roman" w:cs="Times New Roman"/>
          <w:sz w:val="24"/>
          <w:szCs w:val="20"/>
        </w:rPr>
        <w:t>. Supratentorial grade II astrocytoma: biological features and clinica</w:t>
      </w:r>
      <w:r w:rsidR="004176E0" w:rsidRPr="00EF3777">
        <w:rPr>
          <w:rFonts w:ascii="Times New Roman" w:hAnsi="Times New Roman" w:cs="Times New Roman"/>
          <w:sz w:val="24"/>
          <w:szCs w:val="20"/>
        </w:rPr>
        <w:t>l course. Lancet Neurol</w:t>
      </w:r>
      <w:r w:rsidR="00535274" w:rsidRPr="00EF3777">
        <w:rPr>
          <w:rFonts w:ascii="Times New Roman" w:hAnsi="Times New Roman" w:cs="Times New Roman"/>
          <w:sz w:val="24"/>
          <w:szCs w:val="20"/>
        </w:rPr>
        <w:t>. 2003;2:</w:t>
      </w:r>
      <w:r w:rsidRPr="00EF3777">
        <w:rPr>
          <w:rFonts w:ascii="Times New Roman" w:hAnsi="Times New Roman" w:cs="Times New Roman"/>
          <w:sz w:val="24"/>
          <w:szCs w:val="20"/>
        </w:rPr>
        <w:t>395–403.</w:t>
      </w:r>
    </w:p>
    <w:p w:rsidR="00CB5FB2" w:rsidRPr="00EF3777" w:rsidRDefault="00CB5FB2"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8. Olson JD, Riedel E, DeAngelis LM. Long-term outcome of low-grade oligodendroglioma and mixed glioma. Neurology</w:t>
      </w:r>
      <w:r w:rsidR="00535274" w:rsidRPr="00EF3777">
        <w:rPr>
          <w:rFonts w:ascii="Times New Roman" w:hAnsi="Times New Roman" w:cs="Times New Roman"/>
          <w:sz w:val="24"/>
          <w:szCs w:val="20"/>
        </w:rPr>
        <w:t>. 2000;54:1442–</w:t>
      </w:r>
      <w:r w:rsidRPr="00EF3777">
        <w:rPr>
          <w:rFonts w:ascii="Times New Roman" w:hAnsi="Times New Roman" w:cs="Times New Roman"/>
          <w:sz w:val="24"/>
          <w:szCs w:val="20"/>
        </w:rPr>
        <w:t>8</w:t>
      </w:r>
      <w:r w:rsidR="00535274" w:rsidRPr="00EF3777">
        <w:rPr>
          <w:rFonts w:ascii="Times New Roman" w:hAnsi="Times New Roman" w:cs="Times New Roman"/>
          <w:sz w:val="24"/>
          <w:szCs w:val="20"/>
        </w:rPr>
        <w:t>.</w:t>
      </w:r>
    </w:p>
    <w:p w:rsidR="0000617D" w:rsidRPr="00EF3777" w:rsidRDefault="00535274"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 xml:space="preserve">9. Moots PL. </w:t>
      </w:r>
      <w:r w:rsidR="0000617D" w:rsidRPr="00EF3777">
        <w:rPr>
          <w:rFonts w:ascii="Times New Roman" w:hAnsi="Times New Roman" w:cs="Times New Roman"/>
          <w:sz w:val="24"/>
          <w:szCs w:val="20"/>
        </w:rPr>
        <w:t>The course of seizure disorder in p</w:t>
      </w:r>
      <w:r w:rsidRPr="00EF3777">
        <w:rPr>
          <w:rFonts w:ascii="Times New Roman" w:hAnsi="Times New Roman" w:cs="Times New Roman"/>
          <w:sz w:val="24"/>
          <w:szCs w:val="20"/>
        </w:rPr>
        <w:t>atients with malignant gliomas. A</w:t>
      </w:r>
      <w:r w:rsidR="0000617D" w:rsidRPr="00EF3777">
        <w:rPr>
          <w:rFonts w:ascii="Times New Roman" w:hAnsi="Times New Roman" w:cs="Times New Roman"/>
          <w:sz w:val="24"/>
          <w:szCs w:val="20"/>
        </w:rPr>
        <w:t>rch.neurol</w:t>
      </w:r>
      <w:r w:rsidRPr="00EF3777">
        <w:rPr>
          <w:rFonts w:ascii="Times New Roman" w:hAnsi="Times New Roman" w:cs="Times New Roman"/>
          <w:sz w:val="24"/>
          <w:szCs w:val="20"/>
        </w:rPr>
        <w:t>. 2006;52(7):717-</w:t>
      </w:r>
      <w:r w:rsidR="0000617D" w:rsidRPr="00EF3777">
        <w:rPr>
          <w:rFonts w:ascii="Times New Roman" w:hAnsi="Times New Roman" w:cs="Times New Roman"/>
          <w:sz w:val="24"/>
          <w:szCs w:val="20"/>
        </w:rPr>
        <w:t>24</w:t>
      </w:r>
      <w:r w:rsidRPr="00EF3777">
        <w:rPr>
          <w:rFonts w:ascii="Times New Roman" w:hAnsi="Times New Roman" w:cs="Times New Roman"/>
          <w:sz w:val="24"/>
          <w:szCs w:val="20"/>
        </w:rPr>
        <w:t>.</w:t>
      </w:r>
    </w:p>
    <w:p w:rsidR="0000617D" w:rsidRPr="00EF3777" w:rsidRDefault="0000617D"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 xml:space="preserve">10. </w:t>
      </w:r>
      <w:r w:rsidR="00DC5E89" w:rsidRPr="00EF3777">
        <w:rPr>
          <w:rFonts w:ascii="Times New Roman" w:hAnsi="Times New Roman" w:cs="Times New Roman"/>
          <w:sz w:val="24"/>
          <w:szCs w:val="20"/>
        </w:rPr>
        <w:t>Smits A, Duffau H. Seizures and the natural history of World Health Organization grade II g</w:t>
      </w:r>
      <w:r w:rsidR="00535274" w:rsidRPr="00EF3777">
        <w:rPr>
          <w:rFonts w:ascii="Times New Roman" w:hAnsi="Times New Roman" w:cs="Times New Roman"/>
          <w:sz w:val="24"/>
          <w:szCs w:val="20"/>
        </w:rPr>
        <w:t>liomas: a review. Neurosurgery. 2011;68:1326–</w:t>
      </w:r>
      <w:r w:rsidR="00DC5E89" w:rsidRPr="00EF3777">
        <w:rPr>
          <w:rFonts w:ascii="Times New Roman" w:hAnsi="Times New Roman" w:cs="Times New Roman"/>
          <w:sz w:val="24"/>
          <w:szCs w:val="20"/>
        </w:rPr>
        <w:t>33</w:t>
      </w:r>
      <w:r w:rsidR="00535274" w:rsidRPr="00EF3777">
        <w:rPr>
          <w:rFonts w:ascii="Times New Roman" w:hAnsi="Times New Roman" w:cs="Times New Roman"/>
          <w:sz w:val="24"/>
          <w:szCs w:val="20"/>
        </w:rPr>
        <w:t>.</w:t>
      </w:r>
    </w:p>
    <w:p w:rsidR="00DC5E89" w:rsidRPr="00EF3777" w:rsidRDefault="00DC5E89"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lastRenderedPageBreak/>
        <w:t>11. Kahlenberg</w:t>
      </w:r>
      <w:r w:rsidR="00535274" w:rsidRPr="00EF3777">
        <w:rPr>
          <w:rFonts w:ascii="Times New Roman" w:hAnsi="Times New Roman" w:cs="Times New Roman"/>
          <w:sz w:val="24"/>
          <w:szCs w:val="20"/>
        </w:rPr>
        <w:t xml:space="preserve"> CA, Fadul CE, Roberts DW</w:t>
      </w:r>
      <w:r w:rsidRPr="00EF3777">
        <w:rPr>
          <w:rFonts w:ascii="Times New Roman" w:hAnsi="Times New Roman" w:cs="Times New Roman"/>
          <w:sz w:val="24"/>
          <w:szCs w:val="20"/>
        </w:rPr>
        <w:t>. Seizure prognosis of</w:t>
      </w:r>
      <w:r w:rsidR="00535274" w:rsidRPr="00EF3777">
        <w:rPr>
          <w:rFonts w:ascii="Times New Roman" w:hAnsi="Times New Roman" w:cs="Times New Roman"/>
          <w:sz w:val="24"/>
          <w:szCs w:val="20"/>
        </w:rPr>
        <w:t xml:space="preserve"> patients with low-grade tumors. </w:t>
      </w:r>
      <w:r w:rsidRPr="00EF3777">
        <w:rPr>
          <w:rFonts w:ascii="Times New Roman" w:hAnsi="Times New Roman" w:cs="Times New Roman"/>
          <w:sz w:val="24"/>
          <w:szCs w:val="20"/>
        </w:rPr>
        <w:t>Seizure.</w:t>
      </w:r>
      <w:r w:rsidR="00535274" w:rsidRPr="00EF3777">
        <w:rPr>
          <w:rFonts w:ascii="Times New Roman" w:hAnsi="Times New Roman" w:cs="Times New Roman"/>
          <w:sz w:val="24"/>
          <w:szCs w:val="20"/>
        </w:rPr>
        <w:t xml:space="preserve"> 2012;7(2) 432-3. </w:t>
      </w:r>
    </w:p>
    <w:p w:rsidR="00535274" w:rsidRPr="00EF3777" w:rsidRDefault="00DC5E89"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12. . Leigh</w:t>
      </w:r>
      <w:r w:rsidR="00535274" w:rsidRPr="00EF3777">
        <w:rPr>
          <w:rFonts w:ascii="Times New Roman" w:hAnsi="Times New Roman" w:cs="Times New Roman"/>
          <w:sz w:val="24"/>
          <w:szCs w:val="20"/>
        </w:rPr>
        <w:t>ton C, Fisher B, Bauman G</w:t>
      </w:r>
      <w:r w:rsidRPr="00EF3777">
        <w:rPr>
          <w:rFonts w:ascii="Times New Roman" w:hAnsi="Times New Roman" w:cs="Times New Roman"/>
          <w:sz w:val="24"/>
          <w:szCs w:val="20"/>
        </w:rPr>
        <w:t xml:space="preserve">. Supratentorial low-grade glioma in adults: an analysis of prognostic factors and timing of radiation. </w:t>
      </w:r>
      <w:r w:rsidR="00796079" w:rsidRPr="00EF3777">
        <w:rPr>
          <w:rFonts w:ascii="Times New Roman" w:hAnsi="Times New Roman" w:cs="Times New Roman"/>
          <w:sz w:val="24"/>
          <w:szCs w:val="20"/>
        </w:rPr>
        <w:t xml:space="preserve">J Clin </w:t>
      </w:r>
      <w:r w:rsidR="00535274" w:rsidRPr="00EF3777">
        <w:rPr>
          <w:rFonts w:ascii="Times New Roman" w:hAnsi="Times New Roman" w:cs="Times New Roman"/>
          <w:sz w:val="24"/>
          <w:szCs w:val="20"/>
        </w:rPr>
        <w:t>Oncol. 1997;15:1294–</w:t>
      </w:r>
      <w:r w:rsidRPr="00EF3777">
        <w:rPr>
          <w:rFonts w:ascii="Times New Roman" w:hAnsi="Times New Roman" w:cs="Times New Roman"/>
          <w:sz w:val="24"/>
          <w:szCs w:val="20"/>
        </w:rPr>
        <w:t>301</w:t>
      </w:r>
      <w:r w:rsidR="00535274" w:rsidRPr="00EF3777">
        <w:rPr>
          <w:rFonts w:ascii="Times New Roman" w:hAnsi="Times New Roman" w:cs="Times New Roman"/>
          <w:sz w:val="24"/>
          <w:szCs w:val="20"/>
        </w:rPr>
        <w:t>.</w:t>
      </w:r>
    </w:p>
    <w:p w:rsidR="00ED70E5" w:rsidRPr="00EF3777" w:rsidRDefault="00DC5E89"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13.  Danfors</w:t>
      </w:r>
      <w:r w:rsidR="00535274" w:rsidRPr="00EF3777">
        <w:rPr>
          <w:rFonts w:ascii="Times New Roman" w:hAnsi="Times New Roman" w:cs="Times New Roman"/>
          <w:sz w:val="24"/>
          <w:szCs w:val="20"/>
        </w:rPr>
        <w:t xml:space="preserve"> T, Ribom D, Berntsson SG</w:t>
      </w:r>
      <w:r w:rsidRPr="00EF3777">
        <w:rPr>
          <w:rFonts w:ascii="Times New Roman" w:hAnsi="Times New Roman" w:cs="Times New Roman"/>
          <w:sz w:val="24"/>
          <w:szCs w:val="20"/>
        </w:rPr>
        <w:t>. Epileptic seizures and survival in early disease of grade 2 glio</w:t>
      </w:r>
      <w:r w:rsidR="00535274" w:rsidRPr="00EF3777">
        <w:rPr>
          <w:rFonts w:ascii="Times New Roman" w:hAnsi="Times New Roman" w:cs="Times New Roman"/>
          <w:sz w:val="24"/>
          <w:szCs w:val="20"/>
        </w:rPr>
        <w:t>mas. Eur J Neurol. 2009;16:823–</w:t>
      </w:r>
      <w:r w:rsidRPr="00EF3777">
        <w:rPr>
          <w:rFonts w:ascii="Times New Roman" w:hAnsi="Times New Roman" w:cs="Times New Roman"/>
          <w:sz w:val="24"/>
          <w:szCs w:val="20"/>
        </w:rPr>
        <w:t>31</w:t>
      </w:r>
      <w:r w:rsidR="00535274" w:rsidRPr="00EF3777">
        <w:rPr>
          <w:rFonts w:ascii="Times New Roman" w:hAnsi="Times New Roman" w:cs="Times New Roman"/>
          <w:sz w:val="24"/>
          <w:szCs w:val="20"/>
        </w:rPr>
        <w:t>.</w:t>
      </w:r>
    </w:p>
    <w:p w:rsidR="00ED70E5" w:rsidRPr="00EF3777" w:rsidRDefault="00ED70E5"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14.  Oberndorf</w:t>
      </w:r>
      <w:r w:rsidR="00535274" w:rsidRPr="00EF3777">
        <w:rPr>
          <w:rFonts w:ascii="Times New Roman" w:hAnsi="Times New Roman" w:cs="Times New Roman"/>
          <w:sz w:val="24"/>
          <w:szCs w:val="20"/>
        </w:rPr>
        <w:t>er S, Schmal T, Lahrmann H</w:t>
      </w:r>
      <w:r w:rsidR="004176E0" w:rsidRPr="00EF3777">
        <w:rPr>
          <w:rFonts w:ascii="Times New Roman" w:hAnsi="Times New Roman" w:cs="Times New Roman"/>
          <w:sz w:val="24"/>
          <w:szCs w:val="20"/>
        </w:rPr>
        <w:t xml:space="preserve">. The frequency of seizures in </w:t>
      </w:r>
      <w:r w:rsidRPr="00EF3777">
        <w:rPr>
          <w:rFonts w:ascii="Times New Roman" w:hAnsi="Times New Roman" w:cs="Times New Roman"/>
          <w:sz w:val="24"/>
          <w:szCs w:val="20"/>
        </w:rPr>
        <w:t xml:space="preserve">patients with primary brain tumors or cerebral metastases. </w:t>
      </w:r>
      <w:r w:rsidR="004176E0" w:rsidRPr="00EF3777">
        <w:rPr>
          <w:rFonts w:ascii="Times New Roman" w:hAnsi="Times New Roman" w:cs="Times New Roman"/>
          <w:sz w:val="24"/>
          <w:szCs w:val="20"/>
        </w:rPr>
        <w:t>Wien Klin Wochenschr</w:t>
      </w:r>
      <w:r w:rsidR="00535274" w:rsidRPr="00EF3777">
        <w:rPr>
          <w:rFonts w:ascii="Times New Roman" w:hAnsi="Times New Roman" w:cs="Times New Roman"/>
          <w:sz w:val="24"/>
          <w:szCs w:val="20"/>
        </w:rPr>
        <w:t>.</w:t>
      </w:r>
      <w:r w:rsidR="004176E0" w:rsidRPr="00EF3777">
        <w:rPr>
          <w:rFonts w:ascii="Times New Roman" w:hAnsi="Times New Roman" w:cs="Times New Roman"/>
          <w:sz w:val="24"/>
          <w:szCs w:val="20"/>
        </w:rPr>
        <w:t xml:space="preserve"> </w:t>
      </w:r>
      <w:r w:rsidRPr="00EF3777">
        <w:rPr>
          <w:rFonts w:ascii="Times New Roman" w:hAnsi="Times New Roman" w:cs="Times New Roman"/>
          <w:sz w:val="24"/>
          <w:szCs w:val="20"/>
        </w:rPr>
        <w:t>2002;114:911–6.</w:t>
      </w:r>
    </w:p>
    <w:p w:rsidR="00ED70E5" w:rsidRPr="00EF3777" w:rsidRDefault="00ED70E5"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 xml:space="preserve">15. </w:t>
      </w:r>
      <w:r w:rsidR="00351103" w:rsidRPr="00EF3777">
        <w:rPr>
          <w:rFonts w:ascii="Times New Roman" w:hAnsi="Times New Roman" w:cs="Times New Roman"/>
          <w:sz w:val="24"/>
          <w:szCs w:val="20"/>
        </w:rPr>
        <w:t>Duffau H: Surgery of low-grade gliomas: towards a ‘functional neurooncology’. Curr Opin Oncol</w:t>
      </w:r>
      <w:r w:rsidR="00535274" w:rsidRPr="00EF3777">
        <w:rPr>
          <w:rFonts w:ascii="Times New Roman" w:hAnsi="Times New Roman" w:cs="Times New Roman"/>
          <w:sz w:val="24"/>
          <w:szCs w:val="20"/>
        </w:rPr>
        <w:t>.</w:t>
      </w:r>
      <w:r w:rsidR="00351103" w:rsidRPr="00EF3777">
        <w:rPr>
          <w:rFonts w:ascii="Times New Roman" w:hAnsi="Times New Roman" w:cs="Times New Roman"/>
          <w:sz w:val="24"/>
          <w:szCs w:val="20"/>
        </w:rPr>
        <w:t xml:space="preserve"> </w:t>
      </w:r>
      <w:r w:rsidR="00535274" w:rsidRPr="00EF3777">
        <w:rPr>
          <w:rFonts w:ascii="Times New Roman" w:hAnsi="Times New Roman" w:cs="Times New Roman"/>
          <w:sz w:val="24"/>
          <w:szCs w:val="20"/>
        </w:rPr>
        <w:t>2009;21:543–49.</w:t>
      </w:r>
      <w:r w:rsidR="00351103" w:rsidRPr="00EF3777">
        <w:rPr>
          <w:rFonts w:ascii="Times New Roman" w:hAnsi="Times New Roman" w:cs="Times New Roman"/>
          <w:sz w:val="24"/>
          <w:szCs w:val="20"/>
        </w:rPr>
        <w:t xml:space="preserve"> </w:t>
      </w:r>
    </w:p>
    <w:p w:rsidR="00351103" w:rsidRPr="00EF3777" w:rsidRDefault="00351103"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16. Klein M, Engelberts NH, van</w:t>
      </w:r>
      <w:r w:rsidR="004176E0" w:rsidRPr="00EF3777">
        <w:rPr>
          <w:rFonts w:ascii="Times New Roman" w:hAnsi="Times New Roman" w:cs="Times New Roman"/>
          <w:sz w:val="24"/>
          <w:szCs w:val="20"/>
        </w:rPr>
        <w:t xml:space="preserve"> der Ploeg HM, Kasteleijn-Nolst </w:t>
      </w:r>
      <w:r w:rsidRPr="00EF3777">
        <w:rPr>
          <w:rFonts w:ascii="Times New Roman" w:hAnsi="Times New Roman" w:cs="Times New Roman"/>
          <w:sz w:val="24"/>
          <w:szCs w:val="20"/>
        </w:rPr>
        <w:t xml:space="preserve">Trenité DG, Aaronson NK, </w:t>
      </w:r>
      <w:r w:rsidR="00535274" w:rsidRPr="00EF3777">
        <w:rPr>
          <w:rFonts w:ascii="Times New Roman" w:hAnsi="Times New Roman" w:cs="Times New Roman"/>
          <w:sz w:val="24"/>
          <w:szCs w:val="20"/>
        </w:rPr>
        <w:t>Taphoorn MJ.</w:t>
      </w:r>
      <w:r w:rsidR="004176E0" w:rsidRPr="00EF3777">
        <w:rPr>
          <w:rFonts w:ascii="Times New Roman" w:hAnsi="Times New Roman" w:cs="Times New Roman"/>
          <w:sz w:val="24"/>
          <w:szCs w:val="20"/>
        </w:rPr>
        <w:t xml:space="preserve"> Epilepsy in </w:t>
      </w:r>
      <w:r w:rsidRPr="00EF3777">
        <w:rPr>
          <w:rFonts w:ascii="Times New Roman" w:hAnsi="Times New Roman" w:cs="Times New Roman"/>
          <w:sz w:val="24"/>
          <w:szCs w:val="20"/>
        </w:rPr>
        <w:t>low-grade gliomas: the impact on cognitive function and quality of life. Ann Neurol</w:t>
      </w:r>
      <w:r w:rsidR="00535274" w:rsidRPr="00EF3777">
        <w:rPr>
          <w:rFonts w:ascii="Times New Roman" w:hAnsi="Times New Roman" w:cs="Times New Roman"/>
          <w:sz w:val="24"/>
          <w:szCs w:val="20"/>
        </w:rPr>
        <w:t>. 2003;54:514–20.</w:t>
      </w:r>
      <w:r w:rsidRPr="00EF3777">
        <w:rPr>
          <w:rFonts w:ascii="Times New Roman" w:hAnsi="Times New Roman" w:cs="Times New Roman"/>
          <w:sz w:val="24"/>
          <w:szCs w:val="20"/>
        </w:rPr>
        <w:t xml:space="preserve"> </w:t>
      </w:r>
    </w:p>
    <w:p w:rsidR="00351103" w:rsidRPr="00EF3777" w:rsidRDefault="00351103"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17. Taphoorn MJ: Neurocognitive sequelae in the treatment o</w:t>
      </w:r>
      <w:r w:rsidR="00535274" w:rsidRPr="00EF3777">
        <w:rPr>
          <w:rFonts w:ascii="Times New Roman" w:hAnsi="Times New Roman" w:cs="Times New Roman"/>
          <w:sz w:val="24"/>
          <w:szCs w:val="20"/>
        </w:rPr>
        <w:t>f lowgrade gliomas. Semin Oncol. 2003;30(6 19):45–8.</w:t>
      </w:r>
      <w:r w:rsidRPr="00EF3777">
        <w:rPr>
          <w:rFonts w:ascii="Times New Roman" w:hAnsi="Times New Roman" w:cs="Times New Roman"/>
          <w:sz w:val="24"/>
          <w:szCs w:val="20"/>
        </w:rPr>
        <w:t xml:space="preserve"> </w:t>
      </w:r>
    </w:p>
    <w:p w:rsidR="00351103" w:rsidRPr="00EF3777" w:rsidRDefault="00351103"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18. Villanueva V, Codina M, E</w:t>
      </w:r>
      <w:r w:rsidR="004176E0" w:rsidRPr="00EF3777">
        <w:rPr>
          <w:rFonts w:ascii="Times New Roman" w:hAnsi="Times New Roman" w:cs="Times New Roman"/>
          <w:sz w:val="24"/>
          <w:szCs w:val="20"/>
        </w:rPr>
        <w:t xml:space="preserve">lices E: Management of epilepsy </w:t>
      </w:r>
      <w:r w:rsidRPr="00EF3777">
        <w:rPr>
          <w:rFonts w:ascii="Times New Roman" w:hAnsi="Times New Roman" w:cs="Times New Roman"/>
          <w:sz w:val="24"/>
          <w:szCs w:val="20"/>
        </w:rPr>
        <w:t>in oncological patients. Neur</w:t>
      </w:r>
      <w:r w:rsidR="004176E0" w:rsidRPr="00EF3777">
        <w:rPr>
          <w:rFonts w:ascii="Times New Roman" w:hAnsi="Times New Roman" w:cs="Times New Roman"/>
          <w:sz w:val="24"/>
          <w:szCs w:val="20"/>
        </w:rPr>
        <w:t>ologist</w:t>
      </w:r>
      <w:r w:rsidR="00535274" w:rsidRPr="00EF3777">
        <w:rPr>
          <w:rFonts w:ascii="Times New Roman" w:hAnsi="Times New Roman" w:cs="Times New Roman"/>
          <w:sz w:val="24"/>
          <w:szCs w:val="20"/>
        </w:rPr>
        <w:t>. 2008;14(6):44–54.</w:t>
      </w:r>
    </w:p>
    <w:p w:rsidR="004277EC" w:rsidRPr="00EF3777" w:rsidRDefault="004277EC"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19. Duf</w:t>
      </w:r>
      <w:r w:rsidR="00535274" w:rsidRPr="00EF3777">
        <w:rPr>
          <w:rFonts w:ascii="Times New Roman" w:hAnsi="Times New Roman" w:cs="Times New Roman"/>
          <w:sz w:val="24"/>
          <w:szCs w:val="20"/>
        </w:rPr>
        <w:t>fau H, Capelle L, Lopes M</w:t>
      </w:r>
      <w:r w:rsidRPr="00EF3777">
        <w:rPr>
          <w:rFonts w:ascii="Times New Roman" w:hAnsi="Times New Roman" w:cs="Times New Roman"/>
          <w:sz w:val="24"/>
          <w:szCs w:val="20"/>
        </w:rPr>
        <w:t>. Medi</w:t>
      </w:r>
      <w:r w:rsidR="004176E0" w:rsidRPr="00EF3777">
        <w:rPr>
          <w:rFonts w:ascii="Times New Roman" w:hAnsi="Times New Roman" w:cs="Times New Roman"/>
          <w:sz w:val="24"/>
          <w:szCs w:val="20"/>
        </w:rPr>
        <w:t xml:space="preserve">cally intractable epilepsy from </w:t>
      </w:r>
      <w:r w:rsidRPr="00EF3777">
        <w:rPr>
          <w:rFonts w:ascii="Times New Roman" w:hAnsi="Times New Roman" w:cs="Times New Roman"/>
          <w:sz w:val="24"/>
          <w:szCs w:val="20"/>
        </w:rPr>
        <w:t>insular low-grade gliomas: improvement after an extended lesionectomy</w:t>
      </w:r>
      <w:r w:rsidR="00535274" w:rsidRPr="00EF3777">
        <w:rPr>
          <w:rFonts w:ascii="Times New Roman" w:hAnsi="Times New Roman" w:cs="Times New Roman"/>
          <w:sz w:val="24"/>
          <w:szCs w:val="20"/>
        </w:rPr>
        <w:t>. Acta Neurochir. 2002;144:563–</w:t>
      </w:r>
      <w:r w:rsidRPr="00EF3777">
        <w:rPr>
          <w:rFonts w:ascii="Times New Roman" w:hAnsi="Times New Roman" w:cs="Times New Roman"/>
          <w:sz w:val="24"/>
          <w:szCs w:val="20"/>
        </w:rPr>
        <w:t>72</w:t>
      </w:r>
      <w:r w:rsidR="00535274" w:rsidRPr="00EF3777">
        <w:rPr>
          <w:rFonts w:ascii="Times New Roman" w:hAnsi="Times New Roman" w:cs="Times New Roman"/>
          <w:sz w:val="24"/>
          <w:szCs w:val="20"/>
        </w:rPr>
        <w:t>.</w:t>
      </w:r>
    </w:p>
    <w:p w:rsidR="004277EC" w:rsidRPr="00EF3777" w:rsidRDefault="004277EC"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lastRenderedPageBreak/>
        <w:t xml:space="preserve"> 20. Chang EF, Potts MB, Keles GE, et al. Seiz</w:t>
      </w:r>
      <w:r w:rsidR="004176E0" w:rsidRPr="00EF3777">
        <w:rPr>
          <w:rFonts w:ascii="Times New Roman" w:hAnsi="Times New Roman" w:cs="Times New Roman"/>
          <w:sz w:val="24"/>
          <w:szCs w:val="20"/>
        </w:rPr>
        <w:t xml:space="preserve">ure characteristics and control </w:t>
      </w:r>
      <w:r w:rsidRPr="00EF3777">
        <w:rPr>
          <w:rFonts w:ascii="Times New Roman" w:hAnsi="Times New Roman" w:cs="Times New Roman"/>
          <w:sz w:val="24"/>
          <w:szCs w:val="20"/>
        </w:rPr>
        <w:t>following resection in 332 pat</w:t>
      </w:r>
      <w:r w:rsidR="004176E0" w:rsidRPr="00EF3777">
        <w:rPr>
          <w:rFonts w:ascii="Times New Roman" w:hAnsi="Times New Roman" w:cs="Times New Roman"/>
          <w:sz w:val="24"/>
          <w:szCs w:val="20"/>
        </w:rPr>
        <w:t xml:space="preserve">ients with low-grade gliomas. J </w:t>
      </w:r>
      <w:r w:rsidR="00535274" w:rsidRPr="00EF3777">
        <w:rPr>
          <w:rFonts w:ascii="Times New Roman" w:hAnsi="Times New Roman" w:cs="Times New Roman"/>
          <w:sz w:val="24"/>
          <w:szCs w:val="20"/>
        </w:rPr>
        <w:t>Neurosurg. 2008;108:227–</w:t>
      </w:r>
      <w:r w:rsidRPr="00EF3777">
        <w:rPr>
          <w:rFonts w:ascii="Times New Roman" w:hAnsi="Times New Roman" w:cs="Times New Roman"/>
          <w:sz w:val="24"/>
          <w:szCs w:val="20"/>
        </w:rPr>
        <w:t>35</w:t>
      </w:r>
      <w:r w:rsidR="00535274" w:rsidRPr="00EF3777">
        <w:rPr>
          <w:rFonts w:ascii="Times New Roman" w:hAnsi="Times New Roman" w:cs="Times New Roman"/>
          <w:sz w:val="24"/>
          <w:szCs w:val="20"/>
        </w:rPr>
        <w:t>.</w:t>
      </w:r>
    </w:p>
    <w:p w:rsidR="007E546E" w:rsidRPr="00EF3777" w:rsidRDefault="007E546E"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21. Chang EF, Potts MB, Keles GE, et al. Seiz</w:t>
      </w:r>
      <w:r w:rsidR="00535274" w:rsidRPr="00EF3777">
        <w:rPr>
          <w:rFonts w:ascii="Times New Roman" w:hAnsi="Times New Roman" w:cs="Times New Roman"/>
          <w:sz w:val="24"/>
          <w:szCs w:val="20"/>
        </w:rPr>
        <w:t xml:space="preserve">ure characteristics and control </w:t>
      </w:r>
      <w:r w:rsidRPr="00EF3777">
        <w:rPr>
          <w:rFonts w:ascii="Times New Roman" w:hAnsi="Times New Roman" w:cs="Times New Roman"/>
          <w:sz w:val="24"/>
          <w:szCs w:val="20"/>
        </w:rPr>
        <w:t>following resection in 332 pat</w:t>
      </w:r>
      <w:r w:rsidR="004176E0" w:rsidRPr="00EF3777">
        <w:rPr>
          <w:rFonts w:ascii="Times New Roman" w:hAnsi="Times New Roman" w:cs="Times New Roman"/>
          <w:sz w:val="24"/>
          <w:szCs w:val="20"/>
        </w:rPr>
        <w:t xml:space="preserve">ients with low-grade gliomas. J </w:t>
      </w:r>
      <w:r w:rsidR="00535274" w:rsidRPr="00EF3777">
        <w:rPr>
          <w:rFonts w:ascii="Times New Roman" w:hAnsi="Times New Roman" w:cs="Times New Roman"/>
          <w:sz w:val="24"/>
          <w:szCs w:val="20"/>
        </w:rPr>
        <w:t>Neurosurg. 2008;108:227–</w:t>
      </w:r>
      <w:r w:rsidRPr="00EF3777">
        <w:rPr>
          <w:rFonts w:ascii="Times New Roman" w:hAnsi="Times New Roman" w:cs="Times New Roman"/>
          <w:sz w:val="24"/>
          <w:szCs w:val="20"/>
        </w:rPr>
        <w:t>35</w:t>
      </w:r>
      <w:r w:rsidR="00535274" w:rsidRPr="00EF3777">
        <w:rPr>
          <w:rFonts w:ascii="Times New Roman" w:hAnsi="Times New Roman" w:cs="Times New Roman"/>
          <w:sz w:val="24"/>
          <w:szCs w:val="20"/>
        </w:rPr>
        <w:t>.</w:t>
      </w:r>
    </w:p>
    <w:p w:rsidR="007E546E" w:rsidRPr="00EF3777" w:rsidRDefault="00535274"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22. You G, Sha ZY, Yan W</w:t>
      </w:r>
      <w:r w:rsidR="007E546E" w:rsidRPr="00EF3777">
        <w:rPr>
          <w:rFonts w:ascii="Times New Roman" w:hAnsi="Times New Roman" w:cs="Times New Roman"/>
          <w:sz w:val="24"/>
          <w:szCs w:val="20"/>
        </w:rPr>
        <w:t xml:space="preserve">. Seizure </w:t>
      </w:r>
      <w:r w:rsidR="004176E0" w:rsidRPr="00EF3777">
        <w:rPr>
          <w:rFonts w:ascii="Times New Roman" w:hAnsi="Times New Roman" w:cs="Times New Roman"/>
          <w:sz w:val="24"/>
          <w:szCs w:val="20"/>
        </w:rPr>
        <w:t xml:space="preserve">characteristics and outcomes in </w:t>
      </w:r>
      <w:r w:rsidR="007E546E" w:rsidRPr="00EF3777">
        <w:rPr>
          <w:rFonts w:ascii="Times New Roman" w:hAnsi="Times New Roman" w:cs="Times New Roman"/>
          <w:sz w:val="24"/>
          <w:szCs w:val="20"/>
        </w:rPr>
        <w:t>508 Chinese adult patients undergoing</w:t>
      </w:r>
      <w:r w:rsidR="004176E0" w:rsidRPr="00EF3777">
        <w:rPr>
          <w:rFonts w:ascii="Times New Roman" w:hAnsi="Times New Roman" w:cs="Times New Roman"/>
          <w:sz w:val="24"/>
          <w:szCs w:val="20"/>
        </w:rPr>
        <w:t xml:space="preserve"> primary resection of low-grade </w:t>
      </w:r>
      <w:r w:rsidR="007E546E" w:rsidRPr="00EF3777">
        <w:rPr>
          <w:rFonts w:ascii="Times New Roman" w:hAnsi="Times New Roman" w:cs="Times New Roman"/>
          <w:sz w:val="24"/>
          <w:szCs w:val="20"/>
        </w:rPr>
        <w:t>gliomas: a clinicopathological s</w:t>
      </w:r>
      <w:r w:rsidRPr="00EF3777">
        <w:rPr>
          <w:rFonts w:ascii="Times New Roman" w:hAnsi="Times New Roman" w:cs="Times New Roman"/>
          <w:sz w:val="24"/>
          <w:szCs w:val="20"/>
        </w:rPr>
        <w:t>tudy. Neuro-Oncol. 2012;14:230–</w:t>
      </w:r>
      <w:r w:rsidR="007E546E" w:rsidRPr="00EF3777">
        <w:rPr>
          <w:rFonts w:ascii="Times New Roman" w:hAnsi="Times New Roman" w:cs="Times New Roman"/>
          <w:sz w:val="24"/>
          <w:szCs w:val="20"/>
        </w:rPr>
        <w:t>41</w:t>
      </w:r>
      <w:r w:rsidRPr="00EF3777">
        <w:rPr>
          <w:rFonts w:ascii="Times New Roman" w:hAnsi="Times New Roman" w:cs="Times New Roman"/>
          <w:sz w:val="24"/>
          <w:szCs w:val="20"/>
        </w:rPr>
        <w:t>.</w:t>
      </w:r>
    </w:p>
    <w:p w:rsidR="00AA7FF6" w:rsidRPr="00EF3777" w:rsidRDefault="00AA7FF6"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 xml:space="preserve"> 23. Chang EF, Potts MB, </w:t>
      </w:r>
      <w:r w:rsidR="004176E0" w:rsidRPr="00EF3777">
        <w:rPr>
          <w:rFonts w:ascii="Times New Roman" w:hAnsi="Times New Roman" w:cs="Times New Roman"/>
          <w:sz w:val="24"/>
          <w:szCs w:val="20"/>
        </w:rPr>
        <w:t xml:space="preserve">Keles GE, Lamborn KR, Chang SM, </w:t>
      </w:r>
      <w:r w:rsidR="00535274" w:rsidRPr="00EF3777">
        <w:rPr>
          <w:rFonts w:ascii="Times New Roman" w:hAnsi="Times New Roman" w:cs="Times New Roman"/>
          <w:sz w:val="24"/>
          <w:szCs w:val="20"/>
        </w:rPr>
        <w:t>Barbaro NM.</w:t>
      </w:r>
      <w:r w:rsidRPr="00EF3777">
        <w:rPr>
          <w:rFonts w:ascii="Times New Roman" w:hAnsi="Times New Roman" w:cs="Times New Roman"/>
          <w:sz w:val="24"/>
          <w:szCs w:val="20"/>
        </w:rPr>
        <w:t xml:space="preserve"> Seizure characteristics and control following resection in 332 patients with low-grade gliomas. J Neurosurg</w:t>
      </w:r>
      <w:r w:rsidR="00535274" w:rsidRPr="00EF3777">
        <w:rPr>
          <w:rFonts w:ascii="Times New Roman" w:hAnsi="Times New Roman" w:cs="Times New Roman"/>
          <w:sz w:val="24"/>
          <w:szCs w:val="20"/>
        </w:rPr>
        <w:t>.</w:t>
      </w:r>
      <w:r w:rsidRPr="00EF3777">
        <w:rPr>
          <w:rFonts w:ascii="Times New Roman" w:hAnsi="Times New Roman" w:cs="Times New Roman"/>
          <w:sz w:val="24"/>
          <w:szCs w:val="20"/>
        </w:rPr>
        <w:t xml:space="preserve"> </w:t>
      </w:r>
      <w:r w:rsidR="00535274" w:rsidRPr="00EF3777">
        <w:rPr>
          <w:rFonts w:ascii="Times New Roman" w:hAnsi="Times New Roman" w:cs="Times New Roman"/>
          <w:sz w:val="24"/>
          <w:szCs w:val="20"/>
        </w:rPr>
        <w:t>2008;108:227–35.</w:t>
      </w:r>
      <w:r w:rsidRPr="00EF3777">
        <w:rPr>
          <w:rFonts w:ascii="Times New Roman" w:hAnsi="Times New Roman" w:cs="Times New Roman"/>
          <w:sz w:val="24"/>
          <w:szCs w:val="20"/>
        </w:rPr>
        <w:t xml:space="preserve"> </w:t>
      </w:r>
    </w:p>
    <w:p w:rsidR="00AA7FF6" w:rsidRPr="00EF3777" w:rsidRDefault="00AA7FF6"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24. Fried I, Kim JH, Spencer DD:</w:t>
      </w:r>
      <w:r w:rsidR="004176E0" w:rsidRPr="00EF3777">
        <w:rPr>
          <w:rFonts w:ascii="Times New Roman" w:hAnsi="Times New Roman" w:cs="Times New Roman"/>
          <w:sz w:val="24"/>
          <w:szCs w:val="20"/>
        </w:rPr>
        <w:t xml:space="preserve"> Limbic and neocortical gliomas </w:t>
      </w:r>
      <w:r w:rsidRPr="00EF3777">
        <w:rPr>
          <w:rFonts w:ascii="Times New Roman" w:hAnsi="Times New Roman" w:cs="Times New Roman"/>
          <w:sz w:val="24"/>
          <w:szCs w:val="20"/>
        </w:rPr>
        <w:t>associated with intractable seizures: a distinct clinicopathological group. Neurosurgery</w:t>
      </w:r>
      <w:r w:rsidR="00535274" w:rsidRPr="00EF3777">
        <w:rPr>
          <w:rFonts w:ascii="Times New Roman" w:hAnsi="Times New Roman" w:cs="Times New Roman"/>
          <w:sz w:val="24"/>
          <w:szCs w:val="20"/>
        </w:rPr>
        <w:t>.</w:t>
      </w:r>
      <w:r w:rsidRPr="00EF3777">
        <w:rPr>
          <w:rFonts w:ascii="Times New Roman" w:hAnsi="Times New Roman" w:cs="Times New Roman"/>
          <w:sz w:val="24"/>
          <w:szCs w:val="20"/>
        </w:rPr>
        <w:t xml:space="preserve"> </w:t>
      </w:r>
      <w:r w:rsidR="00535274" w:rsidRPr="00EF3777">
        <w:rPr>
          <w:rFonts w:ascii="Times New Roman" w:hAnsi="Times New Roman" w:cs="Times New Roman"/>
          <w:sz w:val="24"/>
          <w:szCs w:val="20"/>
        </w:rPr>
        <w:t>1994;34:815–24.</w:t>
      </w:r>
      <w:r w:rsidRPr="00EF3777">
        <w:rPr>
          <w:rFonts w:ascii="Times New Roman" w:hAnsi="Times New Roman" w:cs="Times New Roman"/>
          <w:sz w:val="24"/>
          <w:szCs w:val="20"/>
        </w:rPr>
        <w:t xml:space="preserve"> </w:t>
      </w:r>
    </w:p>
    <w:p w:rsidR="00AA7FF6" w:rsidRPr="00EF3777" w:rsidRDefault="004176E0"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25.Hughlings-JacksonJ:</w:t>
      </w:r>
      <w:r w:rsidR="00AA7FF6" w:rsidRPr="00EF3777">
        <w:rPr>
          <w:rFonts w:ascii="Times New Roman" w:hAnsi="Times New Roman" w:cs="Times New Roman"/>
          <w:sz w:val="24"/>
          <w:szCs w:val="20"/>
        </w:rPr>
        <w:t>Loca</w:t>
      </w:r>
      <w:r w:rsidRPr="00EF3777">
        <w:rPr>
          <w:rFonts w:ascii="Times New Roman" w:hAnsi="Times New Roman" w:cs="Times New Roman"/>
          <w:sz w:val="24"/>
          <w:szCs w:val="20"/>
        </w:rPr>
        <w:t xml:space="preserve">lised convulsions from tumour </w:t>
      </w:r>
      <w:r w:rsidR="00AA7FF6" w:rsidRPr="00EF3777">
        <w:rPr>
          <w:rFonts w:ascii="Times New Roman" w:hAnsi="Times New Roman" w:cs="Times New Roman"/>
          <w:sz w:val="24"/>
          <w:szCs w:val="20"/>
        </w:rPr>
        <w:t>the brain. Brain</w:t>
      </w:r>
      <w:r w:rsidR="00535274" w:rsidRPr="00EF3777">
        <w:rPr>
          <w:rFonts w:ascii="Times New Roman" w:hAnsi="Times New Roman" w:cs="Times New Roman"/>
          <w:sz w:val="24"/>
          <w:szCs w:val="20"/>
        </w:rPr>
        <w:t>.</w:t>
      </w:r>
      <w:r w:rsidR="00AA7FF6" w:rsidRPr="00EF3777">
        <w:rPr>
          <w:rFonts w:ascii="Times New Roman" w:hAnsi="Times New Roman" w:cs="Times New Roman"/>
          <w:sz w:val="24"/>
          <w:szCs w:val="20"/>
        </w:rPr>
        <w:t xml:space="preserve"> </w:t>
      </w:r>
      <w:r w:rsidR="00535274" w:rsidRPr="00EF3777">
        <w:rPr>
          <w:rFonts w:ascii="Times New Roman" w:hAnsi="Times New Roman" w:cs="Times New Roman"/>
          <w:sz w:val="24"/>
          <w:szCs w:val="20"/>
        </w:rPr>
        <w:t>1882;5:364–74.</w:t>
      </w:r>
      <w:r w:rsidR="00AA7FF6" w:rsidRPr="00EF3777">
        <w:rPr>
          <w:rFonts w:ascii="Times New Roman" w:hAnsi="Times New Roman" w:cs="Times New Roman"/>
          <w:sz w:val="24"/>
          <w:szCs w:val="20"/>
        </w:rPr>
        <w:t xml:space="preserve"> </w:t>
      </w:r>
    </w:p>
    <w:p w:rsidR="00AA7FF6" w:rsidRPr="00EF3777" w:rsidRDefault="00AA7FF6"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26. White JC, Liu CT, Mixter WJ</w:t>
      </w:r>
      <w:r w:rsidR="004176E0" w:rsidRPr="00EF3777">
        <w:rPr>
          <w:rFonts w:ascii="Times New Roman" w:hAnsi="Times New Roman" w:cs="Times New Roman"/>
          <w:sz w:val="24"/>
          <w:szCs w:val="20"/>
        </w:rPr>
        <w:t xml:space="preserve">: Focal epilepsy; a statistical </w:t>
      </w:r>
      <w:r w:rsidRPr="00EF3777">
        <w:rPr>
          <w:rFonts w:ascii="Times New Roman" w:hAnsi="Times New Roman" w:cs="Times New Roman"/>
          <w:sz w:val="24"/>
          <w:szCs w:val="20"/>
        </w:rPr>
        <w:t xml:space="preserve">study of its causes and the results of surgical treatment; epilepsy secondary to intracranial tumors. </w:t>
      </w:r>
      <w:r w:rsidR="00DB3745" w:rsidRPr="00EF3777">
        <w:rPr>
          <w:rFonts w:ascii="Times New Roman" w:hAnsi="Times New Roman" w:cs="Times New Roman"/>
          <w:sz w:val="24"/>
          <w:szCs w:val="20"/>
        </w:rPr>
        <w:t>N Engl J Med</w:t>
      </w:r>
      <w:r w:rsidR="00EF3777" w:rsidRPr="00EF3777">
        <w:rPr>
          <w:rFonts w:ascii="Times New Roman" w:hAnsi="Times New Roman" w:cs="Times New Roman"/>
          <w:sz w:val="24"/>
          <w:szCs w:val="20"/>
        </w:rPr>
        <w:t>.</w:t>
      </w:r>
      <w:r w:rsidR="00DB3745" w:rsidRPr="00EF3777">
        <w:rPr>
          <w:rFonts w:ascii="Times New Roman" w:hAnsi="Times New Roman" w:cs="Times New Roman"/>
          <w:sz w:val="24"/>
          <w:szCs w:val="20"/>
        </w:rPr>
        <w:t xml:space="preserve"> </w:t>
      </w:r>
      <w:r w:rsidR="00EF3777" w:rsidRPr="00EF3777">
        <w:rPr>
          <w:rFonts w:ascii="Times New Roman" w:hAnsi="Times New Roman" w:cs="Times New Roman"/>
          <w:sz w:val="24"/>
          <w:szCs w:val="20"/>
        </w:rPr>
        <w:t xml:space="preserve"> 1948;238:891–9.</w:t>
      </w:r>
      <w:r w:rsidRPr="00EF3777">
        <w:rPr>
          <w:rFonts w:ascii="Times New Roman" w:hAnsi="Times New Roman" w:cs="Times New Roman"/>
          <w:sz w:val="24"/>
          <w:szCs w:val="20"/>
        </w:rPr>
        <w:t xml:space="preserve"> </w:t>
      </w:r>
    </w:p>
    <w:p w:rsidR="001510B0" w:rsidRPr="00EF3777" w:rsidRDefault="001510B0"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27. Cynthia A etal "</w:t>
      </w:r>
      <w:r w:rsidR="00DB3745" w:rsidRPr="00EF3777">
        <w:rPr>
          <w:rFonts w:ascii="Times New Roman" w:hAnsi="Times New Roman" w:cs="Times New Roman"/>
          <w:sz w:val="24"/>
          <w:szCs w:val="20"/>
        </w:rPr>
        <w:t>Seiz ure prognosis of patients with low-grade tumors</w:t>
      </w:r>
      <w:r w:rsidR="00EF3777" w:rsidRPr="00EF3777">
        <w:rPr>
          <w:rFonts w:ascii="Times New Roman" w:hAnsi="Times New Roman" w:cs="Times New Roman"/>
          <w:sz w:val="24"/>
          <w:szCs w:val="20"/>
        </w:rPr>
        <w:t>.</w:t>
      </w:r>
      <w:r w:rsidR="00DB3745" w:rsidRPr="00EF3777">
        <w:rPr>
          <w:rFonts w:ascii="Times New Roman" w:hAnsi="Times New Roman" w:cs="Times New Roman"/>
          <w:sz w:val="24"/>
          <w:szCs w:val="20"/>
        </w:rPr>
        <w:t xml:space="preserve"> Seizure</w:t>
      </w:r>
      <w:r w:rsidR="00EF3777" w:rsidRPr="00EF3777">
        <w:rPr>
          <w:rFonts w:ascii="Times New Roman" w:hAnsi="Times New Roman" w:cs="Times New Roman"/>
          <w:sz w:val="24"/>
          <w:szCs w:val="20"/>
        </w:rPr>
        <w:t>.</w:t>
      </w:r>
      <w:r w:rsidR="00DB3745" w:rsidRPr="00EF3777">
        <w:rPr>
          <w:rFonts w:ascii="Times New Roman" w:hAnsi="Times New Roman" w:cs="Times New Roman"/>
          <w:sz w:val="24"/>
          <w:szCs w:val="20"/>
        </w:rPr>
        <w:t xml:space="preserve"> </w:t>
      </w:r>
      <w:r w:rsidR="00EF3777" w:rsidRPr="00EF3777">
        <w:rPr>
          <w:rFonts w:ascii="Times New Roman" w:hAnsi="Times New Roman" w:cs="Times New Roman"/>
          <w:sz w:val="24"/>
          <w:szCs w:val="20"/>
        </w:rPr>
        <w:t>2012;21(4):540–</w:t>
      </w:r>
      <w:r w:rsidR="00DB3745" w:rsidRPr="00EF3777">
        <w:rPr>
          <w:rFonts w:ascii="Times New Roman" w:hAnsi="Times New Roman" w:cs="Times New Roman"/>
          <w:sz w:val="24"/>
          <w:szCs w:val="20"/>
        </w:rPr>
        <w:t>5</w:t>
      </w:r>
      <w:r w:rsidR="00EF3777" w:rsidRPr="00EF3777">
        <w:rPr>
          <w:rFonts w:ascii="Times New Roman" w:hAnsi="Times New Roman" w:cs="Times New Roman"/>
          <w:sz w:val="24"/>
          <w:szCs w:val="20"/>
        </w:rPr>
        <w:t>.</w:t>
      </w:r>
    </w:p>
    <w:p w:rsidR="004451AF" w:rsidRPr="00EF3777" w:rsidRDefault="00DB3745"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t>28</w:t>
      </w:r>
      <w:r w:rsidR="00EF3777" w:rsidRPr="00EF3777">
        <w:rPr>
          <w:rFonts w:ascii="Times New Roman" w:hAnsi="Times New Roman" w:cs="Times New Roman"/>
          <w:sz w:val="24"/>
          <w:szCs w:val="20"/>
        </w:rPr>
        <w:t>. Chang EF. Seizures in patients undergoing resection of low grade  gliomas.</w:t>
      </w:r>
      <w:r w:rsidR="004451AF" w:rsidRPr="00EF3777">
        <w:rPr>
          <w:rFonts w:ascii="Times New Roman" w:hAnsi="Times New Roman" w:cs="Times New Roman"/>
          <w:sz w:val="24"/>
          <w:szCs w:val="20"/>
        </w:rPr>
        <w:t xml:space="preserve"> </w:t>
      </w:r>
      <w:r w:rsidR="004451AF" w:rsidRPr="00EF3777">
        <w:rPr>
          <w:rFonts w:ascii="Times New Roman" w:hAnsi="Times New Roman" w:cs="Times New Roman"/>
          <w:iCs/>
          <w:sz w:val="24"/>
          <w:szCs w:val="20"/>
        </w:rPr>
        <w:t>J Neurosurg</w:t>
      </w:r>
      <w:r w:rsidR="00EF3777" w:rsidRPr="00EF3777">
        <w:rPr>
          <w:rFonts w:ascii="Times New Roman" w:hAnsi="Times New Roman" w:cs="Times New Roman"/>
          <w:iCs/>
          <w:sz w:val="24"/>
          <w:szCs w:val="20"/>
        </w:rPr>
        <w:t>.</w:t>
      </w:r>
      <w:r w:rsidR="004451AF" w:rsidRPr="00EF3777">
        <w:rPr>
          <w:rFonts w:ascii="Times New Roman" w:hAnsi="Times New Roman" w:cs="Times New Roman"/>
          <w:iCs/>
          <w:sz w:val="24"/>
          <w:szCs w:val="20"/>
        </w:rPr>
        <w:t xml:space="preserve"> </w:t>
      </w:r>
      <w:r w:rsidR="00EF3777" w:rsidRPr="00EF3777">
        <w:rPr>
          <w:rFonts w:ascii="Times New Roman" w:hAnsi="Times New Roman" w:cs="Times New Roman"/>
          <w:sz w:val="24"/>
          <w:szCs w:val="20"/>
        </w:rPr>
        <w:t>2008;108(2):227–</w:t>
      </w:r>
      <w:r w:rsidR="004451AF" w:rsidRPr="00EF3777">
        <w:rPr>
          <w:rFonts w:ascii="Times New Roman" w:hAnsi="Times New Roman" w:cs="Times New Roman"/>
          <w:sz w:val="24"/>
          <w:szCs w:val="20"/>
        </w:rPr>
        <w:t>35</w:t>
      </w:r>
      <w:r w:rsidR="00EF3777" w:rsidRPr="00EF3777">
        <w:rPr>
          <w:rFonts w:ascii="Times New Roman" w:hAnsi="Times New Roman" w:cs="Times New Roman"/>
          <w:sz w:val="24"/>
          <w:szCs w:val="20"/>
        </w:rPr>
        <w:t>.</w:t>
      </w:r>
    </w:p>
    <w:p w:rsidR="00AA34A8" w:rsidRPr="00EF3777" w:rsidRDefault="00DB3745" w:rsidP="00EF3777">
      <w:pPr>
        <w:spacing w:line="480" w:lineRule="auto"/>
        <w:jc w:val="both"/>
        <w:rPr>
          <w:rFonts w:ascii="Times New Roman" w:hAnsi="Times New Roman" w:cs="Times New Roman"/>
          <w:sz w:val="24"/>
          <w:szCs w:val="20"/>
        </w:rPr>
      </w:pPr>
      <w:r w:rsidRPr="00EF3777">
        <w:rPr>
          <w:rFonts w:ascii="Times New Roman" w:hAnsi="Times New Roman" w:cs="Times New Roman"/>
          <w:sz w:val="24"/>
          <w:szCs w:val="20"/>
        </w:rPr>
        <w:lastRenderedPageBreak/>
        <w:t>29</w:t>
      </w:r>
      <w:r w:rsidR="00EF3777" w:rsidRPr="00EF3777">
        <w:rPr>
          <w:rFonts w:ascii="Times New Roman" w:hAnsi="Times New Roman" w:cs="Times New Roman"/>
          <w:sz w:val="24"/>
          <w:szCs w:val="20"/>
        </w:rPr>
        <w:t xml:space="preserve">. Dario J. </w:t>
      </w:r>
      <w:r w:rsidR="00AA34A8" w:rsidRPr="00EF3777">
        <w:rPr>
          <w:rFonts w:ascii="Times New Roman" w:hAnsi="Times New Roman" w:cs="Times New Roman"/>
          <w:sz w:val="24"/>
          <w:szCs w:val="20"/>
        </w:rPr>
        <w:t>Predictors of seizure freedom after resection of s</w:t>
      </w:r>
      <w:r w:rsidR="00EF3777" w:rsidRPr="00EF3777">
        <w:rPr>
          <w:rFonts w:ascii="Times New Roman" w:hAnsi="Times New Roman" w:cs="Times New Roman"/>
          <w:sz w:val="24"/>
          <w:szCs w:val="20"/>
        </w:rPr>
        <w:t>upratentorial low-grade gliomas.</w:t>
      </w:r>
      <w:r w:rsidR="00AA34A8" w:rsidRPr="00EF3777">
        <w:rPr>
          <w:rFonts w:ascii="Times New Roman" w:hAnsi="Times New Roman" w:cs="Times New Roman"/>
          <w:sz w:val="24"/>
          <w:szCs w:val="20"/>
        </w:rPr>
        <w:t xml:space="preserve"> J Neurosurg</w:t>
      </w:r>
      <w:r w:rsidR="00EF3777" w:rsidRPr="00EF3777">
        <w:rPr>
          <w:rFonts w:ascii="Times New Roman" w:hAnsi="Times New Roman" w:cs="Times New Roman"/>
          <w:sz w:val="24"/>
          <w:szCs w:val="20"/>
        </w:rPr>
        <w:t>.</w:t>
      </w:r>
      <w:r w:rsidR="00AA34A8" w:rsidRPr="00EF3777">
        <w:rPr>
          <w:rFonts w:ascii="Times New Roman" w:hAnsi="Times New Roman" w:cs="Times New Roman"/>
          <w:sz w:val="24"/>
          <w:szCs w:val="20"/>
        </w:rPr>
        <w:t xml:space="preserve"> </w:t>
      </w:r>
      <w:r w:rsidR="00EF3777" w:rsidRPr="00EF3777">
        <w:rPr>
          <w:rFonts w:ascii="Times New Roman" w:hAnsi="Times New Roman" w:cs="Times New Roman"/>
          <w:sz w:val="24"/>
          <w:szCs w:val="20"/>
        </w:rPr>
        <w:t>2011;115:240–4.</w:t>
      </w:r>
      <w:r w:rsidR="00AA34A8" w:rsidRPr="00EF3777">
        <w:rPr>
          <w:rFonts w:ascii="Times New Roman" w:hAnsi="Times New Roman" w:cs="Times New Roman"/>
          <w:sz w:val="24"/>
          <w:szCs w:val="20"/>
        </w:rPr>
        <w:t xml:space="preserve"> </w:t>
      </w:r>
    </w:p>
    <w:p w:rsidR="00EF3777" w:rsidRDefault="00EF3777" w:rsidP="00EF3777">
      <w:pPr>
        <w:spacing w:line="480" w:lineRule="auto"/>
        <w:jc w:val="both"/>
        <w:rPr>
          <w:rFonts w:ascii="Times New Roman" w:hAnsi="Times New Roman" w:cs="Times New Roman"/>
          <w:b/>
          <w:color w:val="231F20"/>
          <w:sz w:val="20"/>
          <w:szCs w:val="20"/>
        </w:rPr>
      </w:pPr>
    </w:p>
    <w:p w:rsidR="001A20E8" w:rsidRPr="00EF3777" w:rsidRDefault="001A20E8" w:rsidP="00EF3777">
      <w:pPr>
        <w:spacing w:line="480" w:lineRule="auto"/>
        <w:jc w:val="both"/>
        <w:rPr>
          <w:rFonts w:ascii="Times New Roman" w:hAnsi="Times New Roman" w:cs="Times New Roman"/>
          <w:sz w:val="24"/>
          <w:szCs w:val="24"/>
        </w:rPr>
      </w:pPr>
      <w:r w:rsidRPr="00D96A1A">
        <w:rPr>
          <w:rFonts w:ascii="Times New Roman" w:hAnsi="Times New Roman" w:cs="Times New Roman"/>
          <w:b/>
          <w:color w:val="231F20"/>
          <w:sz w:val="20"/>
          <w:szCs w:val="20"/>
        </w:rPr>
        <w:t>Address for correspondence</w:t>
      </w:r>
      <w:r w:rsidRPr="00D96A1A">
        <w:rPr>
          <w:rFonts w:ascii="Times New Roman" w:hAnsi="Times New Roman" w:cs="Times New Roman"/>
          <w:color w:val="231F20"/>
          <w:sz w:val="20"/>
          <w:szCs w:val="20"/>
        </w:rPr>
        <w:t xml:space="preserve">: </w:t>
      </w:r>
      <w:r w:rsidRPr="00EF3777">
        <w:rPr>
          <w:rFonts w:ascii="Times New Roman" w:hAnsi="Times New Roman" w:cs="Times New Roman"/>
          <w:sz w:val="24"/>
          <w:szCs w:val="24"/>
        </w:rPr>
        <w:t>email:Naeem_gmc@yahoo.com</w:t>
      </w:r>
    </w:p>
    <w:p w:rsidR="001A20E8" w:rsidRPr="00EF3777" w:rsidRDefault="001A20E8" w:rsidP="00EF3777">
      <w:pPr>
        <w:spacing w:line="480" w:lineRule="auto"/>
        <w:jc w:val="both"/>
        <w:rPr>
          <w:rFonts w:ascii="Times New Roman" w:hAnsi="Times New Roman" w:cs="Times New Roman"/>
          <w:i/>
          <w:sz w:val="24"/>
          <w:szCs w:val="24"/>
        </w:rPr>
      </w:pPr>
      <w:r w:rsidRPr="00EF3777">
        <w:rPr>
          <w:rFonts w:ascii="Times New Roman" w:hAnsi="Times New Roman" w:cs="Times New Roman"/>
          <w:sz w:val="24"/>
          <w:szCs w:val="24"/>
        </w:rPr>
        <w:t xml:space="preserve">                                                     Cell no:03448928366, </w:t>
      </w:r>
    </w:p>
    <w:p w:rsidR="001A20E8" w:rsidRPr="00D96A1A" w:rsidRDefault="001A20E8" w:rsidP="00EF3777">
      <w:pPr>
        <w:spacing w:line="480" w:lineRule="auto"/>
        <w:jc w:val="both"/>
        <w:rPr>
          <w:rFonts w:ascii="Times New Roman" w:hAnsi="Times New Roman" w:cs="Times New Roman"/>
          <w:color w:val="231F20"/>
          <w:sz w:val="20"/>
          <w:szCs w:val="20"/>
        </w:rPr>
      </w:pPr>
    </w:p>
    <w:p w:rsidR="00E5214A" w:rsidRPr="00D96A1A" w:rsidRDefault="00E5214A" w:rsidP="00EF3777">
      <w:pPr>
        <w:spacing w:line="480" w:lineRule="auto"/>
        <w:jc w:val="both"/>
        <w:rPr>
          <w:rFonts w:ascii="Times New Roman" w:hAnsi="Times New Roman" w:cs="Times New Roman"/>
          <w:sz w:val="20"/>
          <w:szCs w:val="20"/>
        </w:rPr>
      </w:pPr>
    </w:p>
    <w:p w:rsidR="00E5214A" w:rsidRPr="00D96A1A" w:rsidRDefault="00E5214A" w:rsidP="00EF3777">
      <w:pPr>
        <w:spacing w:line="480" w:lineRule="auto"/>
        <w:jc w:val="both"/>
        <w:rPr>
          <w:rFonts w:ascii="Times New Roman" w:hAnsi="Times New Roman" w:cs="Times New Roman"/>
          <w:sz w:val="20"/>
          <w:szCs w:val="20"/>
        </w:rPr>
      </w:pPr>
    </w:p>
    <w:p w:rsidR="00E5214A" w:rsidRPr="00D96A1A" w:rsidRDefault="00E5214A" w:rsidP="00EF3777">
      <w:pPr>
        <w:spacing w:line="480" w:lineRule="auto"/>
        <w:jc w:val="both"/>
        <w:rPr>
          <w:rFonts w:ascii="Times New Roman" w:hAnsi="Times New Roman" w:cs="Times New Roman"/>
          <w:sz w:val="20"/>
          <w:szCs w:val="20"/>
        </w:rPr>
      </w:pPr>
    </w:p>
    <w:p w:rsidR="00E5214A" w:rsidRPr="00D96A1A" w:rsidRDefault="00E5214A" w:rsidP="00EF3777">
      <w:pPr>
        <w:spacing w:line="480" w:lineRule="auto"/>
        <w:jc w:val="both"/>
        <w:rPr>
          <w:rFonts w:ascii="Times New Roman" w:hAnsi="Times New Roman" w:cs="Times New Roman"/>
          <w:sz w:val="20"/>
          <w:szCs w:val="20"/>
        </w:rPr>
      </w:pPr>
    </w:p>
    <w:p w:rsidR="00E5214A" w:rsidRPr="00D96A1A" w:rsidRDefault="00E5214A" w:rsidP="00EF3777">
      <w:pPr>
        <w:spacing w:line="480" w:lineRule="auto"/>
        <w:jc w:val="both"/>
        <w:rPr>
          <w:rFonts w:ascii="Times New Roman" w:hAnsi="Times New Roman" w:cs="Times New Roman"/>
          <w:sz w:val="20"/>
          <w:szCs w:val="20"/>
        </w:rPr>
      </w:pPr>
    </w:p>
    <w:p w:rsidR="00E5214A" w:rsidRPr="00D96A1A" w:rsidRDefault="00E5214A" w:rsidP="00EF3777">
      <w:pPr>
        <w:spacing w:line="480" w:lineRule="auto"/>
        <w:jc w:val="both"/>
        <w:rPr>
          <w:rFonts w:ascii="Times New Roman" w:hAnsi="Times New Roman" w:cs="Times New Roman"/>
          <w:sz w:val="20"/>
          <w:szCs w:val="20"/>
        </w:rPr>
      </w:pPr>
    </w:p>
    <w:sectPr w:rsidR="00E5214A" w:rsidRPr="00D96A1A" w:rsidSect="009F6C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B0F1A"/>
    <w:multiLevelType w:val="hybridMultilevel"/>
    <w:tmpl w:val="13A8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20"/>
  <w:characterSpacingControl w:val="doNotCompress"/>
  <w:compat/>
  <w:rsids>
    <w:rsidRoot w:val="00FB1A7F"/>
    <w:rsid w:val="0000617D"/>
    <w:rsid w:val="0003142F"/>
    <w:rsid w:val="00031549"/>
    <w:rsid w:val="0005292B"/>
    <w:rsid w:val="00054CC3"/>
    <w:rsid w:val="00082246"/>
    <w:rsid w:val="000A3F02"/>
    <w:rsid w:val="000B2E00"/>
    <w:rsid w:val="000E7C61"/>
    <w:rsid w:val="001510B0"/>
    <w:rsid w:val="001574F6"/>
    <w:rsid w:val="001A20E8"/>
    <w:rsid w:val="001E1302"/>
    <w:rsid w:val="001F32E8"/>
    <w:rsid w:val="002208A2"/>
    <w:rsid w:val="002230DC"/>
    <w:rsid w:val="00234B5A"/>
    <w:rsid w:val="0033792A"/>
    <w:rsid w:val="00351103"/>
    <w:rsid w:val="003625F5"/>
    <w:rsid w:val="0038567B"/>
    <w:rsid w:val="004077BE"/>
    <w:rsid w:val="004176E0"/>
    <w:rsid w:val="00417DAB"/>
    <w:rsid w:val="004277EC"/>
    <w:rsid w:val="00442A18"/>
    <w:rsid w:val="004451AF"/>
    <w:rsid w:val="00453BFE"/>
    <w:rsid w:val="00475DE7"/>
    <w:rsid w:val="004921FF"/>
    <w:rsid w:val="00535274"/>
    <w:rsid w:val="0055443A"/>
    <w:rsid w:val="00587DB3"/>
    <w:rsid w:val="00652EB1"/>
    <w:rsid w:val="006B20DD"/>
    <w:rsid w:val="006F49BF"/>
    <w:rsid w:val="006F63D7"/>
    <w:rsid w:val="00704E8E"/>
    <w:rsid w:val="00726D26"/>
    <w:rsid w:val="00726EF0"/>
    <w:rsid w:val="00744EE1"/>
    <w:rsid w:val="00751543"/>
    <w:rsid w:val="00762C55"/>
    <w:rsid w:val="00770B2A"/>
    <w:rsid w:val="00775715"/>
    <w:rsid w:val="0079156A"/>
    <w:rsid w:val="007953FA"/>
    <w:rsid w:val="00796079"/>
    <w:rsid w:val="007E546E"/>
    <w:rsid w:val="008016E8"/>
    <w:rsid w:val="00831692"/>
    <w:rsid w:val="008511FD"/>
    <w:rsid w:val="008960B2"/>
    <w:rsid w:val="008D3438"/>
    <w:rsid w:val="00900802"/>
    <w:rsid w:val="009059D8"/>
    <w:rsid w:val="009718DE"/>
    <w:rsid w:val="009C1379"/>
    <w:rsid w:val="009F6CDD"/>
    <w:rsid w:val="00A172CD"/>
    <w:rsid w:val="00A538C8"/>
    <w:rsid w:val="00A829C2"/>
    <w:rsid w:val="00AA34A8"/>
    <w:rsid w:val="00AA7FF6"/>
    <w:rsid w:val="00AB15B5"/>
    <w:rsid w:val="00AB794A"/>
    <w:rsid w:val="00AC5CBB"/>
    <w:rsid w:val="00B67025"/>
    <w:rsid w:val="00B832A0"/>
    <w:rsid w:val="00C912EE"/>
    <w:rsid w:val="00CB5FB2"/>
    <w:rsid w:val="00CF1411"/>
    <w:rsid w:val="00CF509A"/>
    <w:rsid w:val="00D101BF"/>
    <w:rsid w:val="00D11EE9"/>
    <w:rsid w:val="00D1295F"/>
    <w:rsid w:val="00D96A1A"/>
    <w:rsid w:val="00DB1460"/>
    <w:rsid w:val="00DB3745"/>
    <w:rsid w:val="00DC5E89"/>
    <w:rsid w:val="00DD780B"/>
    <w:rsid w:val="00E21502"/>
    <w:rsid w:val="00E5214A"/>
    <w:rsid w:val="00E56CE3"/>
    <w:rsid w:val="00E81ACA"/>
    <w:rsid w:val="00EA58B2"/>
    <w:rsid w:val="00EB19B2"/>
    <w:rsid w:val="00ED70E5"/>
    <w:rsid w:val="00EE2AAF"/>
    <w:rsid w:val="00EF3777"/>
    <w:rsid w:val="00F414D0"/>
    <w:rsid w:val="00F4351B"/>
    <w:rsid w:val="00F535B3"/>
    <w:rsid w:val="00FA4AF7"/>
    <w:rsid w:val="00FB1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2A0"/>
    <w:rPr>
      <w:rFonts w:ascii="Tahoma" w:hAnsi="Tahoma" w:cs="Tahoma"/>
      <w:sz w:val="16"/>
      <w:szCs w:val="16"/>
    </w:rPr>
  </w:style>
  <w:style w:type="table" w:styleId="TableGrid">
    <w:name w:val="Table Grid"/>
    <w:basedOn w:val="TableNormal"/>
    <w:uiPriority w:val="59"/>
    <w:rsid w:val="00B832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D7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gender wiser distribution</c:v>
                </c:pt>
              </c:strCache>
            </c:strRef>
          </c:tx>
          <c:dLbls>
            <c:dLbl>
              <c:idx val="0"/>
              <c:layout>
                <c:manualLayout>
                  <c:x val="-0.19484570939049328"/>
                  <c:y val="-0.10704255718035249"/>
                </c:manualLayout>
              </c:layout>
              <c:showVal val="1"/>
            </c:dLbl>
            <c:dLbl>
              <c:idx val="1"/>
              <c:layout>
                <c:manualLayout>
                  <c:x val="0.1420413203557889"/>
                  <c:y val="4.17885264341958E-3"/>
                </c:manualLayout>
              </c:layout>
              <c:showVal val="1"/>
            </c:dLbl>
            <c:showVal val="1"/>
            <c:showLeaderLines val="1"/>
          </c:dLbls>
          <c:cat>
            <c:strRef>
              <c:f>Sheet1!$A$2:$A$3</c:f>
              <c:strCache>
                <c:ptCount val="2"/>
                <c:pt idx="0">
                  <c:v>Male</c:v>
                </c:pt>
                <c:pt idx="1">
                  <c:v>Females</c:v>
                </c:pt>
              </c:strCache>
            </c:strRef>
          </c:cat>
          <c:val>
            <c:numRef>
              <c:f>Sheet1!$B$2:$B$3</c:f>
              <c:numCache>
                <c:formatCode>General</c:formatCode>
                <c:ptCount val="2"/>
                <c:pt idx="0">
                  <c:v>56</c:v>
                </c:pt>
                <c:pt idx="1">
                  <c:v>44</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Lbls>
            <c:showVal val="1"/>
            <c:showLeaderLines val="1"/>
          </c:dLbls>
          <c:cat>
            <c:strRef>
              <c:f>Sheet1!$A$2:$A$3</c:f>
              <c:strCache>
                <c:ptCount val="2"/>
                <c:pt idx="0">
                  <c:v>Patients with no seizures</c:v>
                </c:pt>
                <c:pt idx="1">
                  <c:v>Patients with seizues </c:v>
                </c:pt>
              </c:strCache>
            </c:strRef>
          </c:cat>
          <c:val>
            <c:numRef>
              <c:f>Sheet1!$B$2:$B$3</c:f>
              <c:numCache>
                <c:formatCode>General</c:formatCode>
                <c:ptCount val="2"/>
                <c:pt idx="0">
                  <c:v>56</c:v>
                </c:pt>
                <c:pt idx="1">
                  <c:v>44</c:v>
                </c:pt>
              </c:numCache>
            </c:numRef>
          </c:val>
        </c:ser>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perspective val="30"/>
    </c:view3D>
    <c:plotArea>
      <c:layout/>
      <c:bar3DChart>
        <c:barDir val="col"/>
        <c:grouping val="clustered"/>
        <c:ser>
          <c:idx val="0"/>
          <c:order val="0"/>
          <c:tx>
            <c:strRef>
              <c:f>Sheet1!$B$1</c:f>
              <c:strCache>
                <c:ptCount val="1"/>
                <c:pt idx="0">
                  <c:v>Column1</c:v>
                </c:pt>
              </c:strCache>
            </c:strRef>
          </c:tx>
          <c:dLbls>
            <c:showVal val="1"/>
          </c:dLbls>
          <c:cat>
            <c:strRef>
              <c:f>Sheet1!$A$2:$A$5</c:f>
              <c:strCache>
                <c:ptCount val="4"/>
                <c:pt idx="0">
                  <c:v>class 1</c:v>
                </c:pt>
                <c:pt idx="1">
                  <c:v>class 2 </c:v>
                </c:pt>
                <c:pt idx="2">
                  <c:v>class 3</c:v>
                </c:pt>
                <c:pt idx="3">
                  <c:v>class 4</c:v>
                </c:pt>
              </c:strCache>
            </c:strRef>
          </c:cat>
          <c:val>
            <c:numRef>
              <c:f>Sheet1!$B$2:$B$5</c:f>
              <c:numCache>
                <c:formatCode>General</c:formatCode>
                <c:ptCount val="4"/>
                <c:pt idx="0">
                  <c:v>22</c:v>
                </c:pt>
                <c:pt idx="1">
                  <c:v>4</c:v>
                </c:pt>
                <c:pt idx="2">
                  <c:v>7</c:v>
                </c:pt>
                <c:pt idx="3">
                  <c:v>17</c:v>
                </c:pt>
              </c:numCache>
            </c:numRef>
          </c:val>
        </c:ser>
        <c:shape val="box"/>
        <c:axId val="107912192"/>
        <c:axId val="63042304"/>
        <c:axId val="0"/>
      </c:bar3DChart>
      <c:catAx>
        <c:axId val="107912192"/>
        <c:scaling>
          <c:orientation val="minMax"/>
        </c:scaling>
        <c:axPos val="b"/>
        <c:tickLblPos val="nextTo"/>
        <c:crossAx val="63042304"/>
        <c:crosses val="autoZero"/>
        <c:auto val="1"/>
        <c:lblAlgn val="ctr"/>
        <c:lblOffset val="100"/>
      </c:catAx>
      <c:valAx>
        <c:axId val="63042304"/>
        <c:scaling>
          <c:orientation val="minMax"/>
        </c:scaling>
        <c:axPos val="l"/>
        <c:majorGridlines/>
        <c:numFmt formatCode="General" sourceLinked="1"/>
        <c:tickLblPos val="nextTo"/>
        <c:crossAx val="10791219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2485</Words>
  <Characters>14167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Naeem</dc:creator>
  <cp:lastModifiedBy>Dr Naeem</cp:lastModifiedBy>
  <cp:revision>4</cp:revision>
  <dcterms:created xsi:type="dcterms:W3CDTF">2015-06-30T20:21:00Z</dcterms:created>
  <dcterms:modified xsi:type="dcterms:W3CDTF">2015-06-30T20:26:00Z</dcterms:modified>
</cp:coreProperties>
</file>